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E0B61" w:rsidRDefault="00275F82">
                <w:pPr>
                  <w:suppressLineNumbers/>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076F28" w:rsidP="00897DAF">
            <w:pPr>
              <w:suppressLineNumbers/>
              <w:rPr>
                <w:rFonts w:ascii="Arial" w:hAnsi="Arial"/>
                <w:b/>
                <w:bCs/>
                <w:noProof w:val="0"/>
                <w:sz w:val="26"/>
                <w:szCs w:val="26"/>
                <w:rtl/>
              </w:rPr>
            </w:pPr>
            <w:r>
              <w:rPr>
                <w:rFonts w:ascii="Arial" w:hAnsi="Arial" w:hint="cs"/>
                <w:b/>
                <w:bCs/>
                <w:noProof w:val="0"/>
                <w:sz w:val="26"/>
                <w:szCs w:val="26"/>
                <w:rtl/>
              </w:rPr>
              <w:t>פלונית</w:t>
            </w:r>
          </w:p>
          <w:p w:rsidR="00076F28" w:rsidRDefault="00076F28" w:rsidP="00897DAF">
            <w:pPr>
              <w:suppressLineNumbers/>
              <w:rPr>
                <w:b/>
                <w:bCs/>
                <w:noProof w:val="0"/>
                <w:sz w:val="26"/>
                <w:szCs w:val="26"/>
              </w:rPr>
            </w:pPr>
            <w:r>
              <w:rPr>
                <w:rFonts w:hint="cs"/>
                <w:b/>
                <w:bCs/>
                <w:noProof w:val="0"/>
                <w:sz w:val="26"/>
                <w:szCs w:val="26"/>
                <w:rtl/>
              </w:rPr>
              <w:t>באמצעות עו"ד מארי עשהאל</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A61D0D"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נתבעים</w:t>
                </w:r>
              </w:sdtContent>
            </w:sdt>
          </w:p>
        </w:tc>
        <w:tc>
          <w:tcPr>
            <w:tcW w:w="5571" w:type="dxa"/>
          </w:tcPr>
          <w:p w:rsidR="00CF6BB7" w:rsidRDefault="00CF6BB7" w:rsidP="00D44968">
            <w:pPr>
              <w:suppressLineNumbers/>
              <w:rPr>
                <w:b/>
                <w:bCs/>
                <w:noProof w:val="0"/>
                <w:sz w:val="26"/>
                <w:szCs w:val="26"/>
                <w:rtl/>
              </w:rPr>
            </w:pPr>
          </w:p>
          <w:p w:rsidR="0094424E" w:rsidRPr="00E54CD9" w:rsidRDefault="00A61D0D" w:rsidP="008D48CE">
            <w:pPr>
              <w:suppressLineNumbers/>
              <w:rPr>
                <w:rFonts w:ascii="Arial" w:hAnsi="Arial"/>
                <w:b/>
                <w:bCs/>
                <w:noProof w:val="0"/>
                <w:sz w:val="26"/>
                <w:szCs w:val="26"/>
                <w:rtl/>
              </w:rPr>
            </w:pPr>
            <w:sdt>
              <w:sdtPr>
                <w:rPr>
                  <w:rtl/>
                </w:rPr>
                <w:alias w:val="1571"/>
                <w:tag w:val="1571"/>
                <w:id w:val="1028836282"/>
                <w:text w:multiLine="1"/>
              </w:sdtPr>
              <w:sdtEndPr/>
              <w:sdtContent>
                <w:r w:rsidR="00064651">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8D48CE">
              <w:rPr>
                <w:rFonts w:ascii="Arial" w:hAnsi="Arial" w:hint="cs"/>
                <w:b/>
                <w:bCs/>
                <w:noProof w:val="0"/>
                <w:sz w:val="26"/>
                <w:szCs w:val="26"/>
                <w:rtl/>
              </w:rPr>
              <w:t>פלוני</w:t>
            </w:r>
          </w:p>
          <w:p w:rsidR="0094424E" w:rsidRDefault="00A61D0D" w:rsidP="008D48CE">
            <w:pPr>
              <w:suppressLineNumbers/>
              <w:rPr>
                <w:rFonts w:ascii="Arial" w:hAnsi="Arial"/>
                <w:b/>
                <w:bCs/>
                <w:noProof w:val="0"/>
                <w:sz w:val="26"/>
                <w:szCs w:val="26"/>
                <w:rtl/>
              </w:rPr>
            </w:pPr>
            <w:sdt>
              <w:sdtPr>
                <w:rPr>
                  <w:rtl/>
                </w:rPr>
                <w:alias w:val="1571"/>
                <w:tag w:val="1571"/>
                <w:id w:val="1034619802"/>
                <w:text w:multiLine="1"/>
              </w:sdtPr>
              <w:sdtEndPr/>
              <w:sdtContent>
                <w:r w:rsidR="00064651">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8D48CE">
              <w:rPr>
                <w:rFonts w:ascii="Arial" w:hAnsi="Arial" w:hint="cs"/>
                <w:b/>
                <w:bCs/>
                <w:noProof w:val="0"/>
                <w:sz w:val="26"/>
                <w:szCs w:val="26"/>
                <w:rtl/>
              </w:rPr>
              <w:t>אלמוני</w:t>
            </w:r>
          </w:p>
          <w:p w:rsidR="00076F28" w:rsidRDefault="00076F28" w:rsidP="00076F28">
            <w:pPr>
              <w:suppressLineNumbers/>
              <w:rPr>
                <w:rFonts w:ascii="Arial" w:hAnsi="Arial"/>
                <w:b/>
                <w:bCs/>
                <w:noProof w:val="0"/>
                <w:sz w:val="26"/>
                <w:szCs w:val="26"/>
                <w:rtl/>
              </w:rPr>
            </w:pPr>
            <w:r>
              <w:rPr>
                <w:rFonts w:ascii="Arial" w:hAnsi="Arial" w:hint="cs"/>
                <w:b/>
                <w:bCs/>
                <w:noProof w:val="0"/>
                <w:sz w:val="26"/>
                <w:szCs w:val="26"/>
                <w:rtl/>
              </w:rPr>
              <w:t xml:space="preserve">    באמצעות עו"ד חגית שלי</w:t>
            </w:r>
          </w:p>
          <w:p w:rsidR="00076F28" w:rsidRPr="00E54CD9" w:rsidRDefault="00076F28" w:rsidP="00076F28">
            <w:pPr>
              <w:suppressLineNumbers/>
              <w:rPr>
                <w:rFonts w:ascii="Arial" w:hAnsi="Arial"/>
                <w:b/>
                <w:bCs/>
                <w:noProof w:val="0"/>
                <w:sz w:val="26"/>
                <w:szCs w:val="26"/>
                <w:rtl/>
              </w:rPr>
            </w:pPr>
          </w:p>
          <w:p w:rsidR="0094424E" w:rsidRPr="00E54CD9" w:rsidRDefault="00A61D0D" w:rsidP="00076F28">
            <w:pPr>
              <w:suppressLineNumbers/>
              <w:rPr>
                <w:rFonts w:ascii="Arial" w:hAnsi="Arial"/>
                <w:b/>
                <w:bCs/>
                <w:noProof w:val="0"/>
                <w:sz w:val="26"/>
                <w:szCs w:val="26"/>
                <w:rtl/>
              </w:rPr>
            </w:pPr>
            <w:sdt>
              <w:sdtPr>
                <w:rPr>
                  <w:rtl/>
                </w:rPr>
                <w:alias w:val="1571"/>
                <w:tag w:val="1571"/>
                <w:id w:val="-1356185232"/>
                <w:text w:multiLine="1"/>
              </w:sdtPr>
              <w:sdtEndPr/>
              <w:sdtContent>
                <w:r w:rsidR="00064651">
                  <w:rPr>
                    <w:rFonts w:ascii="Arial" w:hAnsi="Arial"/>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594394582"/>
                <w:text w:multiLine="1"/>
              </w:sdtPr>
              <w:sdtEndPr/>
              <w:sdtContent>
                <w:r w:rsidR="00064651">
                  <w:rPr>
                    <w:rFonts w:ascii="Arial" w:hAnsi="Arial"/>
                    <w:b/>
                    <w:bCs/>
                    <w:noProof w:val="0"/>
                    <w:sz w:val="26"/>
                    <w:szCs w:val="26"/>
                    <w:rtl/>
                  </w:rPr>
                  <w:t xml:space="preserve">מושב </w:t>
                </w:r>
                <w:r w:rsidR="00076F28">
                  <w:rPr>
                    <w:rFonts w:ascii="Arial" w:hAnsi="Arial" w:hint="cs"/>
                    <w:b/>
                    <w:bCs/>
                    <w:noProof w:val="0"/>
                    <w:sz w:val="26"/>
                    <w:szCs w:val="26"/>
                    <w:rtl/>
                  </w:rPr>
                  <w:t>**</w:t>
                </w:r>
              </w:sdtContent>
            </w:sdt>
            <w:r w:rsidR="00E54CD9">
              <w:rPr>
                <w:rFonts w:hint="cs"/>
                <w:rtl/>
              </w:rPr>
              <w:t xml:space="preserve"> </w:t>
            </w:r>
            <w:sdt>
              <w:sdtPr>
                <w:rPr>
                  <w:rFonts w:ascii="Arial" w:hAnsi="Arial" w:hint="cs"/>
                  <w:b/>
                  <w:bCs/>
                  <w:noProof w:val="0"/>
                  <w:sz w:val="26"/>
                  <w:szCs w:val="26"/>
                  <w:rtl/>
                </w:rPr>
                <w:alias w:val="2317"/>
                <w:tag w:val="2317"/>
                <w:id w:val="1071541425"/>
                <w:placeholder>
                  <w:docPart w:val="BAA7C8D270FD4AD58EEC53F0343E378A"/>
                </w:placeholder>
                <w:text w:multiLine="1"/>
              </w:sdtPr>
              <w:sdtEndPr/>
              <w:sdtContent>
                <w:r w:rsidR="00076F28">
                  <w:rPr>
                    <w:rFonts w:ascii="Arial" w:hAnsi="Arial" w:hint="cs"/>
                    <w:b/>
                    <w:bCs/>
                    <w:noProof w:val="0"/>
                    <w:sz w:val="26"/>
                    <w:szCs w:val="26"/>
                    <w:rtl/>
                  </w:rPr>
                  <w:t>*****</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639392804"/>
                <w:lock w:val="contentLocked"/>
                <w:placeholder>
                  <w:docPart w:val="29BBD408062D41728D690A1D9BD5B602"/>
                </w:placeholder>
                <w:text w:multiLine="1"/>
              </w:sdtPr>
              <w:sdtEndPr/>
              <w:sdtContent/>
            </w:sdt>
          </w:p>
          <w:p w:rsidR="0094424E" w:rsidRPr="00E54CD9" w:rsidRDefault="00A61D0D" w:rsidP="00897DAF">
            <w:pPr>
              <w:suppressLineNumbers/>
              <w:rPr>
                <w:rFonts w:ascii="Arial" w:hAnsi="Arial"/>
                <w:b/>
                <w:bCs/>
                <w:noProof w:val="0"/>
                <w:sz w:val="26"/>
                <w:szCs w:val="26"/>
                <w:rtl/>
              </w:rPr>
            </w:pPr>
            <w:sdt>
              <w:sdtPr>
                <w:rPr>
                  <w:rtl/>
                </w:rPr>
                <w:alias w:val="1571"/>
                <w:tag w:val="1571"/>
                <w:id w:val="2102215423"/>
                <w:text w:multiLine="1"/>
              </w:sdtPr>
              <w:sdtEndPr/>
              <w:sdtContent>
                <w:r w:rsidR="00064651">
                  <w:rPr>
                    <w:rFonts w:ascii="Arial" w:hAnsi="Arial"/>
                    <w:b/>
                    <w:bCs/>
                    <w:noProof w:val="0"/>
                    <w:sz w:val="26"/>
                    <w:szCs w:val="26"/>
                    <w:rtl/>
                  </w:rPr>
                  <w:t>4</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2030401842"/>
                <w:text w:multiLine="1"/>
              </w:sdtPr>
              <w:sdtEndPr/>
              <w:sdtContent>
                <w:r w:rsidR="00064651">
                  <w:rPr>
                    <w:rFonts w:ascii="Arial" w:hAnsi="Arial"/>
                    <w:b/>
                    <w:bCs/>
                    <w:noProof w:val="0"/>
                    <w:sz w:val="26"/>
                    <w:szCs w:val="26"/>
                    <w:rtl/>
                  </w:rPr>
                  <w:t>מנהל מקרקעי ישראל -</w:t>
                </w:r>
              </w:sdtContent>
            </w:sdt>
            <w:r w:rsidR="00E54CD9">
              <w:rPr>
                <w:rFonts w:hint="cs"/>
                <w:rtl/>
              </w:rPr>
              <w:t xml:space="preserve"> </w:t>
            </w:r>
            <w:sdt>
              <w:sdtPr>
                <w:rPr>
                  <w:rFonts w:ascii="Arial" w:hAnsi="Arial" w:hint="cs"/>
                  <w:b/>
                  <w:bCs/>
                  <w:noProof w:val="0"/>
                  <w:sz w:val="26"/>
                  <w:szCs w:val="26"/>
                  <w:rtl/>
                </w:rPr>
                <w:alias w:val="2317"/>
                <w:tag w:val="2317"/>
                <w:id w:val="-396982725"/>
                <w:placeholder>
                  <w:docPart w:val="BAA7C8D270FD4AD58EEC53F0343E378A"/>
                </w:placeholder>
                <w:text w:multiLine="1"/>
              </w:sdtPr>
              <w:sdtEndPr/>
              <w:sdtContent>
                <w:r w:rsidR="00064651">
                  <w:rPr>
                    <w:rFonts w:ascii="Arial" w:hAnsi="Arial" w:hint="eastAsia"/>
                    <w:b/>
                    <w:bCs/>
                    <w:noProof w:val="0"/>
                    <w:sz w:val="26"/>
                    <w:szCs w:val="26"/>
                    <w:rtl/>
                  </w:rPr>
                  <w:t>משרדי ממשלה</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256067308"/>
                <w:lock w:val="contentLocked"/>
                <w:placeholder>
                  <w:docPart w:val="29BBD408062D41728D690A1D9BD5B602"/>
                </w:placeholder>
                <w:text w:multiLine="1"/>
              </w:sdtPr>
              <w:sdtEndPr/>
              <w:sdtContent/>
            </w:sdt>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1E0B61" w:rsidRDefault="001E0B61">
            <w:pPr>
              <w:rPr>
                <w:rFonts w:ascii="David" w:eastAsia="David" w:hAnsi="David"/>
                <w:noProof w:val="0"/>
              </w:rPr>
            </w:pPr>
          </w:p>
        </w:tc>
        <w:tc>
          <w:tcPr>
            <w:tcW w:w="5571" w:type="dxa"/>
          </w:tcPr>
          <w:p w:rsidR="001E0B61" w:rsidRDefault="001E0B61">
            <w:pPr>
              <w:rPr>
                <w:b/>
                <w:bCs/>
                <w:sz w:val="26"/>
                <w:szCs w:val="26"/>
              </w:rPr>
            </w:pPr>
          </w:p>
        </w:tc>
      </w:tr>
      <w:tr w:rsidR="004C17EE" w:rsidTr="00D620FD">
        <w:trPr>
          <w:jc w:val="center"/>
        </w:trPr>
        <w:tc>
          <w:tcPr>
            <w:tcW w:w="8820" w:type="dxa"/>
            <w:gridSpan w:val="3"/>
          </w:tcPr>
          <w:p w:rsidR="001E0B61" w:rsidRDefault="001E0B61">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1" w:name="NGCSBookmark"/>
      <w:bookmarkEnd w:id="1"/>
    </w:p>
    <w:p w:rsidR="00694556" w:rsidRDefault="00925063" w:rsidP="00314A71">
      <w:pPr>
        <w:pStyle w:val="ad"/>
        <w:numPr>
          <w:ilvl w:val="0"/>
          <w:numId w:val="1"/>
        </w:numPr>
        <w:spacing w:line="360" w:lineRule="auto"/>
        <w:jc w:val="both"/>
        <w:rPr>
          <w:rFonts w:ascii="Arial" w:hAnsi="Arial"/>
          <w:noProof w:val="0"/>
        </w:rPr>
      </w:pPr>
      <w:r>
        <w:rPr>
          <w:rFonts w:ascii="Arial" w:hAnsi="Arial" w:hint="cs"/>
          <w:noProof w:val="0"/>
          <w:rtl/>
        </w:rPr>
        <w:t xml:space="preserve">התביעה שבכותרת הוגשה על ידי התובעת כנגד </w:t>
      </w:r>
      <w:r w:rsidR="00314A71">
        <w:rPr>
          <w:rFonts w:ascii="Arial" w:hAnsi="Arial" w:hint="cs"/>
          <w:noProof w:val="0"/>
          <w:rtl/>
        </w:rPr>
        <w:t>בעלה, אביו של הבעל</w:t>
      </w:r>
      <w:r>
        <w:rPr>
          <w:rFonts w:ascii="Arial" w:hAnsi="Arial" w:hint="cs"/>
          <w:noProof w:val="0"/>
          <w:rtl/>
        </w:rPr>
        <w:t>, כנגד מזכ</w:t>
      </w:r>
      <w:r w:rsidR="00314A71">
        <w:rPr>
          <w:rFonts w:ascii="Arial" w:hAnsi="Arial" w:hint="cs"/>
          <w:noProof w:val="0"/>
          <w:rtl/>
        </w:rPr>
        <w:t xml:space="preserve">ירות המושב בו מתגוררים הנתבעים </w:t>
      </w:r>
      <w:r>
        <w:rPr>
          <w:rFonts w:ascii="Arial" w:hAnsi="Arial" w:hint="cs"/>
          <w:noProof w:val="0"/>
          <w:rtl/>
        </w:rPr>
        <w:t>וכנגד מנהל מקרקעי ישראל.</w:t>
      </w:r>
    </w:p>
    <w:p w:rsidR="00925063" w:rsidRDefault="00925063" w:rsidP="00925063">
      <w:pPr>
        <w:pStyle w:val="ad"/>
        <w:spacing w:line="360" w:lineRule="auto"/>
        <w:jc w:val="both"/>
        <w:rPr>
          <w:rFonts w:ascii="Arial" w:hAnsi="Arial"/>
          <w:noProof w:val="0"/>
        </w:rPr>
      </w:pPr>
    </w:p>
    <w:p w:rsidR="00925063" w:rsidRDefault="00925063" w:rsidP="00314A71">
      <w:pPr>
        <w:pStyle w:val="ad"/>
        <w:numPr>
          <w:ilvl w:val="0"/>
          <w:numId w:val="1"/>
        </w:numPr>
        <w:spacing w:line="360" w:lineRule="auto"/>
        <w:jc w:val="both"/>
        <w:rPr>
          <w:rFonts w:ascii="Arial" w:hAnsi="Arial"/>
          <w:noProof w:val="0"/>
        </w:rPr>
      </w:pPr>
      <w:r>
        <w:rPr>
          <w:rFonts w:ascii="Arial" w:hAnsi="Arial" w:hint="cs"/>
          <w:noProof w:val="0"/>
          <w:rtl/>
        </w:rPr>
        <w:t xml:space="preserve">תביעה זו הינה תביעה שנערכה ככתב תביעה מתוקן, וזאת לאחר שבמקור הוגשה תביעה </w:t>
      </w:r>
      <w:r w:rsidR="00314A71">
        <w:rPr>
          <w:rFonts w:ascii="Arial" w:hAnsi="Arial" w:hint="cs"/>
          <w:noProof w:val="0"/>
          <w:rtl/>
        </w:rPr>
        <w:t xml:space="preserve">כמעט זהה , כאשר שם התביעה הוגשה רק כנגד נתבע 1 , </w:t>
      </w:r>
      <w:r>
        <w:rPr>
          <w:rFonts w:ascii="Arial" w:hAnsi="Arial" w:hint="cs"/>
          <w:noProof w:val="0"/>
          <w:rtl/>
        </w:rPr>
        <w:t>בעלה של התובעת.</w:t>
      </w:r>
    </w:p>
    <w:p w:rsidR="00925063" w:rsidRPr="00925063" w:rsidRDefault="00925063" w:rsidP="00925063">
      <w:pPr>
        <w:pStyle w:val="ad"/>
        <w:rPr>
          <w:rFonts w:ascii="Arial" w:hAnsi="Arial"/>
          <w:noProof w:val="0"/>
          <w:rtl/>
        </w:rPr>
      </w:pPr>
    </w:p>
    <w:p w:rsidR="00925063" w:rsidRDefault="00925063" w:rsidP="00314A71">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לא יכולה להיות מחלוקת כי למעשה התובעת עותרת לקבל פס"ד הצהרתי במסגרתו היא מבקשת שייקבע כי מגיעות לה מחצית הזכויות במשק </w:t>
      </w:r>
      <w:r w:rsidR="00672182">
        <w:rPr>
          <w:rFonts w:ascii="Arial" w:hAnsi="Arial" w:hint="cs"/>
          <w:noProof w:val="0"/>
          <w:rtl/>
        </w:rPr>
        <w:t>ששייך לנתבע .</w:t>
      </w:r>
    </w:p>
    <w:p w:rsidR="00672182" w:rsidRPr="00314A71" w:rsidRDefault="00672182" w:rsidP="00672182">
      <w:pPr>
        <w:pStyle w:val="ad"/>
        <w:rPr>
          <w:rFonts w:ascii="Arial" w:hAnsi="Arial"/>
          <w:noProof w:val="0"/>
          <w:rtl/>
        </w:rPr>
      </w:pPr>
    </w:p>
    <w:p w:rsidR="00672182" w:rsidRDefault="00672182" w:rsidP="00314A71">
      <w:pPr>
        <w:pStyle w:val="ad"/>
        <w:numPr>
          <w:ilvl w:val="0"/>
          <w:numId w:val="1"/>
        </w:numPr>
        <w:spacing w:line="360" w:lineRule="auto"/>
        <w:jc w:val="both"/>
        <w:rPr>
          <w:rFonts w:ascii="Arial" w:hAnsi="Arial"/>
          <w:noProof w:val="0"/>
        </w:rPr>
      </w:pPr>
      <w:r>
        <w:rPr>
          <w:rFonts w:ascii="Arial" w:hAnsi="Arial" w:hint="cs"/>
          <w:noProof w:val="0"/>
          <w:rtl/>
        </w:rPr>
        <w:t>תחילה בכתב תביעה שהוגש בחודש 5/22, ביקשה שייקבע כי בעלה צריך להסדיר מצב זה, שבמסגרתו ייקבע כי היא ובעלה מהווים יחד בנים ממשיכים של הנתבע</w:t>
      </w:r>
      <w:r w:rsidR="00314A71">
        <w:rPr>
          <w:rFonts w:ascii="Arial" w:hAnsi="Arial" w:hint="cs"/>
          <w:noProof w:val="0"/>
          <w:rtl/>
        </w:rPr>
        <w:t xml:space="preserve"> 2</w:t>
      </w:r>
      <w:r>
        <w:rPr>
          <w:rFonts w:ascii="Arial" w:hAnsi="Arial" w:hint="cs"/>
          <w:noProof w:val="0"/>
          <w:rtl/>
        </w:rPr>
        <w:t xml:space="preserve"> . לאחר שהתקיים קדם משפט והובהרו מסגרת ההליך וסיכויי התביעה, ביקשה להגיש כתב תביעה מתוקן שכן אין מחלוקת כי עסקינן בזכויות בר רשות במשק חקלאי הרשומות על שם </w:t>
      </w:r>
      <w:r w:rsidR="00314A71">
        <w:rPr>
          <w:rFonts w:ascii="Arial" w:hAnsi="Arial" w:hint="cs"/>
          <w:noProof w:val="0"/>
          <w:rtl/>
        </w:rPr>
        <w:t>הנתבע 2</w:t>
      </w:r>
      <w:r>
        <w:rPr>
          <w:rFonts w:ascii="Arial" w:hAnsi="Arial" w:hint="cs"/>
          <w:noProof w:val="0"/>
          <w:rtl/>
        </w:rPr>
        <w:t xml:space="preserve"> ואין ל</w:t>
      </w:r>
      <w:r w:rsidR="00314A71">
        <w:rPr>
          <w:rFonts w:ascii="Arial" w:hAnsi="Arial" w:hint="cs"/>
          <w:noProof w:val="0"/>
          <w:rtl/>
        </w:rPr>
        <w:t xml:space="preserve">נתבע 1 </w:t>
      </w:r>
      <w:r>
        <w:rPr>
          <w:rFonts w:ascii="Arial" w:hAnsi="Arial" w:hint="cs"/>
          <w:noProof w:val="0"/>
          <w:rtl/>
        </w:rPr>
        <w:t>זיקה אליהן, לפחות לא כזו פורמלית.</w:t>
      </w:r>
    </w:p>
    <w:p w:rsidR="00672182" w:rsidRPr="00672182" w:rsidRDefault="00672182" w:rsidP="00672182">
      <w:pPr>
        <w:pStyle w:val="ad"/>
        <w:rPr>
          <w:rFonts w:ascii="Arial" w:hAnsi="Arial"/>
          <w:noProof w:val="0"/>
          <w:rtl/>
        </w:rPr>
      </w:pPr>
    </w:p>
    <w:p w:rsidR="00672182" w:rsidRDefault="00672182" w:rsidP="00925063">
      <w:pPr>
        <w:pStyle w:val="ad"/>
        <w:numPr>
          <w:ilvl w:val="0"/>
          <w:numId w:val="1"/>
        </w:numPr>
        <w:spacing w:line="360" w:lineRule="auto"/>
        <w:jc w:val="both"/>
        <w:rPr>
          <w:rFonts w:ascii="Arial" w:hAnsi="Arial"/>
          <w:noProof w:val="0"/>
        </w:rPr>
      </w:pPr>
      <w:r>
        <w:rPr>
          <w:rFonts w:ascii="Arial" w:hAnsi="Arial" w:hint="cs"/>
          <w:noProof w:val="0"/>
          <w:rtl/>
        </w:rPr>
        <w:t>את כתב התביעה המתוקן הגדירה התובעת כתביעה מכוח הוראות חוק יחסי ממון ובמסגרתה עתרה לכך שייקבע כי היא זכאית למחצית הזכויות במשק.</w:t>
      </w:r>
    </w:p>
    <w:p w:rsidR="00672182" w:rsidRPr="00672182" w:rsidRDefault="00672182" w:rsidP="00672182">
      <w:pPr>
        <w:pStyle w:val="ad"/>
        <w:rPr>
          <w:rFonts w:ascii="Arial" w:hAnsi="Arial"/>
          <w:noProof w:val="0"/>
          <w:rtl/>
        </w:rPr>
      </w:pPr>
    </w:p>
    <w:p w:rsidR="00672182" w:rsidRDefault="00672182" w:rsidP="00314A71">
      <w:pPr>
        <w:pStyle w:val="ad"/>
        <w:numPr>
          <w:ilvl w:val="0"/>
          <w:numId w:val="1"/>
        </w:numPr>
        <w:spacing w:line="360" w:lineRule="auto"/>
        <w:jc w:val="both"/>
        <w:rPr>
          <w:rFonts w:ascii="Arial" w:hAnsi="Arial"/>
          <w:noProof w:val="0"/>
        </w:rPr>
      </w:pPr>
      <w:r>
        <w:rPr>
          <w:rFonts w:ascii="Arial" w:hAnsi="Arial" w:hint="cs"/>
          <w:noProof w:val="0"/>
          <w:rtl/>
        </w:rPr>
        <w:t>תלויה ועומדת מאז חודש 7/22 בקשה למחיקה על הסף של כתב התביעה, שהוגשה במקור ע"י מי ששימשה כב"כ ה</w:t>
      </w:r>
      <w:r w:rsidR="00314A71">
        <w:rPr>
          <w:rFonts w:ascii="Arial" w:hAnsi="Arial" w:hint="cs"/>
          <w:noProof w:val="0"/>
          <w:rtl/>
        </w:rPr>
        <w:t>נתבע 1 (בתביעה המקורית היה הנתבע היחיד)</w:t>
      </w:r>
      <w:r w:rsidR="007C5997">
        <w:rPr>
          <w:rFonts w:ascii="Arial" w:hAnsi="Arial" w:hint="cs"/>
          <w:noProof w:val="0"/>
          <w:rtl/>
        </w:rPr>
        <w:t>. כתגובה וכפועל יוצא מהדיון בעניין הבקשה למחיקה על הסף הוגשה התביעה המתוקנת, אלא שגם לאחר תיקון כתב התביעה התברר כי יהא קושי ממשי לדון בסעדים בזיקה למצב המשפטי והפורמלי המתקיים בעניינים של הצדדים.</w:t>
      </w:r>
    </w:p>
    <w:p w:rsidR="007C5997" w:rsidRPr="007C5997" w:rsidRDefault="007C5997" w:rsidP="007C5997">
      <w:pPr>
        <w:pStyle w:val="ad"/>
        <w:rPr>
          <w:rFonts w:ascii="Arial" w:hAnsi="Arial"/>
          <w:noProof w:val="0"/>
          <w:rtl/>
        </w:rPr>
      </w:pPr>
    </w:p>
    <w:p w:rsidR="007C5997" w:rsidRDefault="007C5997" w:rsidP="00076F28">
      <w:pPr>
        <w:pStyle w:val="ad"/>
        <w:numPr>
          <w:ilvl w:val="0"/>
          <w:numId w:val="1"/>
        </w:numPr>
        <w:spacing w:line="360" w:lineRule="auto"/>
        <w:jc w:val="both"/>
        <w:rPr>
          <w:rFonts w:ascii="Arial" w:hAnsi="Arial"/>
          <w:noProof w:val="0"/>
        </w:rPr>
      </w:pPr>
      <w:r>
        <w:rPr>
          <w:rFonts w:ascii="Arial" w:hAnsi="Arial" w:hint="cs"/>
          <w:noProof w:val="0"/>
          <w:rtl/>
        </w:rPr>
        <w:t xml:space="preserve">ביום 8.2.24 התקיים קדם משפט נוסף במעמד הצדדים, כאשר התייצבו גם ב"כ היועמ"ש וכן עו"ד שלי אשר </w:t>
      </w:r>
      <w:r w:rsidR="00314A71">
        <w:rPr>
          <w:rFonts w:ascii="Arial" w:hAnsi="Arial" w:hint="cs"/>
          <w:noProof w:val="0"/>
          <w:rtl/>
        </w:rPr>
        <w:t>מייצגת</w:t>
      </w:r>
      <w:r>
        <w:rPr>
          <w:rFonts w:ascii="Arial" w:hAnsi="Arial" w:hint="cs"/>
          <w:noProof w:val="0"/>
          <w:rtl/>
        </w:rPr>
        <w:t xml:space="preserve"> את הנתבעים 1-2. </w:t>
      </w:r>
      <w:r w:rsidR="00D609DF">
        <w:rPr>
          <w:rFonts w:ascii="Arial" w:hAnsi="Arial" w:hint="cs"/>
          <w:noProof w:val="0"/>
          <w:rtl/>
        </w:rPr>
        <w:t xml:space="preserve">בקדם משפט זה ביקש ביהמ"ש את התייחסות ב"כ התובעת לסיכויי התביעה נוכח עמדת רמ"י </w:t>
      </w:r>
      <w:r w:rsidR="00314A71">
        <w:rPr>
          <w:rFonts w:ascii="Arial" w:hAnsi="Arial" w:hint="cs"/>
          <w:noProof w:val="0"/>
          <w:rtl/>
        </w:rPr>
        <w:t>ומושב</w:t>
      </w:r>
      <w:r w:rsidR="00D609DF">
        <w:rPr>
          <w:rFonts w:ascii="Arial" w:hAnsi="Arial" w:hint="cs"/>
          <w:noProof w:val="0"/>
          <w:rtl/>
        </w:rPr>
        <w:t xml:space="preserve"> </w:t>
      </w:r>
      <w:r w:rsidR="00076F28">
        <w:rPr>
          <w:rFonts w:ascii="Arial" w:hAnsi="Arial" w:hint="cs"/>
          <w:noProof w:val="0"/>
          <w:rtl/>
        </w:rPr>
        <w:t>*****</w:t>
      </w:r>
      <w:r w:rsidR="00D609DF">
        <w:rPr>
          <w:rFonts w:ascii="Arial" w:hAnsi="Arial" w:hint="cs"/>
          <w:noProof w:val="0"/>
          <w:rtl/>
        </w:rPr>
        <w:t>, זאת שעה שהובהר כי הנתבע</w:t>
      </w:r>
      <w:r w:rsidR="00314A71">
        <w:rPr>
          <w:rFonts w:ascii="Arial" w:hAnsi="Arial" w:hint="cs"/>
          <w:noProof w:val="0"/>
          <w:rtl/>
        </w:rPr>
        <w:t xml:space="preserve"> </w:t>
      </w:r>
      <w:r w:rsidR="00314A71">
        <w:rPr>
          <w:rFonts w:ascii="Arial" w:hAnsi="Arial" w:hint="cs"/>
          <w:noProof w:val="0"/>
          <w:rtl/>
        </w:rPr>
        <w:lastRenderedPageBreak/>
        <w:t xml:space="preserve">2 </w:t>
      </w:r>
      <w:r w:rsidR="00D609DF">
        <w:rPr>
          <w:rFonts w:ascii="Arial" w:hAnsi="Arial" w:hint="cs"/>
          <w:noProof w:val="0"/>
          <w:rtl/>
        </w:rPr>
        <w:t xml:space="preserve"> ה</w:t>
      </w:r>
      <w:r w:rsidR="00314A71">
        <w:rPr>
          <w:rFonts w:ascii="Arial" w:hAnsi="Arial" w:hint="cs"/>
          <w:noProof w:val="0"/>
          <w:rtl/>
        </w:rPr>
        <w:t>וא</w:t>
      </w:r>
      <w:r w:rsidR="00D609DF">
        <w:rPr>
          <w:rFonts w:ascii="Arial" w:hAnsi="Arial" w:hint="cs"/>
          <w:noProof w:val="0"/>
          <w:rtl/>
        </w:rPr>
        <w:t xml:space="preserve"> בעלי הזכויות בר הרשות במשק ולא מינ</w:t>
      </w:r>
      <w:r w:rsidR="00314A71">
        <w:rPr>
          <w:rFonts w:ascii="Arial" w:hAnsi="Arial" w:hint="cs"/>
          <w:noProof w:val="0"/>
          <w:rtl/>
        </w:rPr>
        <w:t>ה,</w:t>
      </w:r>
      <w:r w:rsidR="00D609DF">
        <w:rPr>
          <w:rFonts w:ascii="Arial" w:hAnsi="Arial" w:hint="cs"/>
          <w:noProof w:val="0"/>
          <w:rtl/>
        </w:rPr>
        <w:t xml:space="preserve"> לא את בנ</w:t>
      </w:r>
      <w:r w:rsidR="00314A71">
        <w:rPr>
          <w:rFonts w:ascii="Arial" w:hAnsi="Arial" w:hint="cs"/>
          <w:noProof w:val="0"/>
          <w:rtl/>
        </w:rPr>
        <w:t>ו</w:t>
      </w:r>
      <w:r w:rsidR="00D609DF">
        <w:rPr>
          <w:rFonts w:ascii="Arial" w:hAnsi="Arial" w:hint="cs"/>
          <w:noProof w:val="0"/>
          <w:rtl/>
        </w:rPr>
        <w:t xml:space="preserve"> ולא את בת זוגו התובעת כבנים ממשיכים ולא התחייב בכל דרך להעברת הזכויות. </w:t>
      </w:r>
    </w:p>
    <w:p w:rsidR="00D609DF" w:rsidRPr="00D609DF" w:rsidRDefault="00D609DF" w:rsidP="00D609DF">
      <w:pPr>
        <w:pStyle w:val="ad"/>
        <w:rPr>
          <w:rFonts w:ascii="Arial" w:hAnsi="Arial"/>
          <w:noProof w:val="0"/>
          <w:rtl/>
        </w:rPr>
      </w:pPr>
    </w:p>
    <w:p w:rsidR="00D609DF" w:rsidRDefault="00D609DF" w:rsidP="00314A71">
      <w:pPr>
        <w:pStyle w:val="ad"/>
        <w:numPr>
          <w:ilvl w:val="0"/>
          <w:numId w:val="1"/>
        </w:numPr>
        <w:spacing w:line="360" w:lineRule="auto"/>
        <w:jc w:val="both"/>
        <w:rPr>
          <w:rFonts w:ascii="Arial" w:hAnsi="Arial"/>
          <w:noProof w:val="0"/>
        </w:rPr>
      </w:pPr>
      <w:r>
        <w:rPr>
          <w:rFonts w:ascii="Arial" w:hAnsi="Arial" w:hint="cs"/>
          <w:noProof w:val="0"/>
          <w:rtl/>
        </w:rPr>
        <w:t>בדיון הבהירה ב"כ התובעת, בהתייחסות שאלת ביהמ"ש לסיכויי התביעה, כי למעשה טענותיה מתרכזות בשאלת ההשקעה הכספית שנעשתה ע"י התובעת ובעלה בבניית הבית במשק של הנתבע</w:t>
      </w:r>
      <w:r w:rsidR="00314A71">
        <w:rPr>
          <w:rFonts w:ascii="Arial" w:hAnsi="Arial" w:hint="cs"/>
          <w:noProof w:val="0"/>
          <w:rtl/>
        </w:rPr>
        <w:t xml:space="preserve"> 2</w:t>
      </w:r>
      <w:r>
        <w:rPr>
          <w:rFonts w:ascii="Arial" w:hAnsi="Arial" w:hint="cs"/>
          <w:noProof w:val="0"/>
          <w:rtl/>
        </w:rPr>
        <w:t xml:space="preserve">, כאשר נטען (עמ' 7 לפרוטוקול מיום 8.2.24 שורות 12-14) כי למעשה בעלה של התובעת הבטיח לה, לטענתה, הבטחות בעניין הזכויות במשק ותוארה מסכת לפיה כל ההסתמכות הנטענת מצד התובעת הייתה על יסוד מצגים שהוצגו לה ע"י בעלה. </w:t>
      </w:r>
      <w:r w:rsidR="00737885">
        <w:rPr>
          <w:rFonts w:ascii="Arial" w:hAnsi="Arial" w:hint="cs"/>
          <w:noProof w:val="0"/>
          <w:rtl/>
        </w:rPr>
        <w:t xml:space="preserve">עוד נטען כי התובעת מבססת את תביעתה על כך שבעלה של התובעת מופיע </w:t>
      </w:r>
      <w:r w:rsidR="00A443AD">
        <w:rPr>
          <w:rFonts w:ascii="Arial" w:hAnsi="Arial" w:hint="cs"/>
          <w:noProof w:val="0"/>
          <w:rtl/>
        </w:rPr>
        <w:t>לאס</w:t>
      </w:r>
      <w:r w:rsidR="00314A71">
        <w:rPr>
          <w:rFonts w:ascii="Arial" w:hAnsi="Arial" w:hint="cs"/>
          <w:noProof w:val="0"/>
          <w:rtl/>
        </w:rPr>
        <w:t>י</w:t>
      </w:r>
      <w:r w:rsidR="00A443AD">
        <w:rPr>
          <w:rFonts w:ascii="Arial" w:hAnsi="Arial" w:hint="cs"/>
          <w:noProof w:val="0"/>
          <w:rtl/>
        </w:rPr>
        <w:t>פות</w:t>
      </w:r>
      <w:r w:rsidR="00737885">
        <w:rPr>
          <w:rFonts w:ascii="Arial" w:hAnsi="Arial" w:hint="cs"/>
          <w:noProof w:val="0"/>
          <w:rtl/>
        </w:rPr>
        <w:t xml:space="preserve"> במושב, מייצג במושב ואולם התובעת וב"כ לא הצליחו בדיון, כמו גם בכתב התביעה המתוקן, להציג כל זיקה לעילות תביעה כנגד הנתבע</w:t>
      </w:r>
      <w:r w:rsidR="00314A71">
        <w:rPr>
          <w:rFonts w:ascii="Arial" w:hAnsi="Arial" w:hint="cs"/>
          <w:noProof w:val="0"/>
          <w:rtl/>
        </w:rPr>
        <w:t xml:space="preserve"> 2-4</w:t>
      </w:r>
      <w:r w:rsidR="00737885">
        <w:rPr>
          <w:rFonts w:ascii="Arial" w:hAnsi="Arial" w:hint="cs"/>
          <w:noProof w:val="0"/>
          <w:rtl/>
        </w:rPr>
        <w:t xml:space="preserve"> או מי מהם. </w:t>
      </w:r>
    </w:p>
    <w:p w:rsidR="00737885" w:rsidRPr="00737885" w:rsidRDefault="00737885" w:rsidP="00737885">
      <w:pPr>
        <w:pStyle w:val="ad"/>
        <w:rPr>
          <w:rFonts w:ascii="Arial" w:hAnsi="Arial"/>
          <w:noProof w:val="0"/>
          <w:rtl/>
        </w:rPr>
      </w:pPr>
    </w:p>
    <w:p w:rsidR="00737885" w:rsidRPr="00314A71" w:rsidRDefault="00A443AD" w:rsidP="00D609DF">
      <w:pPr>
        <w:pStyle w:val="ad"/>
        <w:numPr>
          <w:ilvl w:val="0"/>
          <w:numId w:val="1"/>
        </w:numPr>
        <w:spacing w:line="360" w:lineRule="auto"/>
        <w:jc w:val="both"/>
        <w:rPr>
          <w:rFonts w:ascii="Arial" w:hAnsi="Arial"/>
          <w:b/>
          <w:bCs/>
          <w:noProof w:val="0"/>
          <w:u w:val="single"/>
        </w:rPr>
      </w:pPr>
      <w:r>
        <w:rPr>
          <w:rFonts w:ascii="Arial" w:hAnsi="Arial" w:hint="cs"/>
          <w:noProof w:val="0"/>
          <w:rtl/>
        </w:rPr>
        <w:t xml:space="preserve">הלכה למעשה לא יכולה להיות מחלוקת כי ככל הנראה </w:t>
      </w:r>
      <w:r w:rsidRPr="00314A71">
        <w:rPr>
          <w:rFonts w:ascii="Arial" w:hAnsi="Arial" w:hint="cs"/>
          <w:b/>
          <w:bCs/>
          <w:noProof w:val="0"/>
          <w:u w:val="single"/>
          <w:rtl/>
        </w:rPr>
        <w:t>אם יש עילת תביעה לתובעת בגין השקעותיה בבית, הרי שזו עילה כספית כנגד בעלה</w:t>
      </w:r>
      <w:r w:rsidR="00314A71" w:rsidRPr="00314A71">
        <w:rPr>
          <w:rFonts w:ascii="Arial" w:hAnsi="Arial" w:hint="cs"/>
          <w:b/>
          <w:bCs/>
          <w:noProof w:val="0"/>
          <w:u w:val="single"/>
          <w:rtl/>
        </w:rPr>
        <w:t>, הנתבע 1</w:t>
      </w:r>
      <w:r w:rsidRPr="00314A71">
        <w:rPr>
          <w:rFonts w:ascii="Arial" w:hAnsi="Arial" w:hint="cs"/>
          <w:b/>
          <w:bCs/>
          <w:noProof w:val="0"/>
          <w:u w:val="single"/>
          <w:rtl/>
        </w:rPr>
        <w:t xml:space="preserve"> ולא כנגד הנתבעים</w:t>
      </w:r>
      <w:r w:rsidR="00314A71" w:rsidRPr="00314A71">
        <w:rPr>
          <w:rFonts w:ascii="Arial" w:hAnsi="Arial" w:hint="cs"/>
          <w:b/>
          <w:bCs/>
          <w:noProof w:val="0"/>
          <w:u w:val="single"/>
          <w:rtl/>
        </w:rPr>
        <w:t xml:space="preserve"> 2-4</w:t>
      </w:r>
      <w:r w:rsidRPr="00314A71">
        <w:rPr>
          <w:rFonts w:ascii="Arial" w:hAnsi="Arial" w:hint="cs"/>
          <w:b/>
          <w:bCs/>
          <w:noProof w:val="0"/>
          <w:u w:val="single"/>
          <w:rtl/>
        </w:rPr>
        <w:t xml:space="preserve">. </w:t>
      </w:r>
      <w:r w:rsidR="00314A71" w:rsidRPr="00314A71">
        <w:rPr>
          <w:rFonts w:ascii="Arial" w:hAnsi="Arial" w:hint="cs"/>
          <w:b/>
          <w:bCs/>
          <w:noProof w:val="0"/>
          <w:u w:val="single"/>
          <w:rtl/>
        </w:rPr>
        <w:t xml:space="preserve"> אלא שהנתבע 1 איננו בעל הזכויות במשק לגביו הוגשה התביעה.</w:t>
      </w:r>
    </w:p>
    <w:p w:rsidR="00A443AD" w:rsidRPr="00A443AD" w:rsidRDefault="00A443AD" w:rsidP="00A443AD">
      <w:pPr>
        <w:pStyle w:val="ad"/>
        <w:rPr>
          <w:rFonts w:ascii="Arial" w:hAnsi="Arial"/>
          <w:noProof w:val="0"/>
          <w:rtl/>
        </w:rPr>
      </w:pPr>
    </w:p>
    <w:p w:rsidR="00A443AD" w:rsidRDefault="00A443AD" w:rsidP="00314A71">
      <w:pPr>
        <w:pStyle w:val="ad"/>
        <w:numPr>
          <w:ilvl w:val="0"/>
          <w:numId w:val="1"/>
        </w:numPr>
        <w:spacing w:line="360" w:lineRule="auto"/>
        <w:jc w:val="both"/>
        <w:rPr>
          <w:rFonts w:ascii="Arial" w:hAnsi="Arial"/>
          <w:noProof w:val="0"/>
        </w:rPr>
      </w:pPr>
      <w:r>
        <w:rPr>
          <w:rFonts w:ascii="Arial" w:hAnsi="Arial" w:hint="cs"/>
          <w:noProof w:val="0"/>
          <w:rtl/>
        </w:rPr>
        <w:t>יש ממש בטענ</w:t>
      </w:r>
      <w:r w:rsidR="00314A71">
        <w:rPr>
          <w:rFonts w:ascii="Arial" w:hAnsi="Arial" w:hint="cs"/>
          <w:noProof w:val="0"/>
          <w:rtl/>
        </w:rPr>
        <w:t>ו</w:t>
      </w:r>
      <w:r>
        <w:rPr>
          <w:rFonts w:ascii="Arial" w:hAnsi="Arial" w:hint="cs"/>
          <w:noProof w:val="0"/>
          <w:rtl/>
        </w:rPr>
        <w:t>ת ב"כ הנתבעים</w:t>
      </w:r>
      <w:r w:rsidR="00314A71">
        <w:rPr>
          <w:rFonts w:ascii="Arial" w:hAnsi="Arial" w:hint="cs"/>
          <w:noProof w:val="0"/>
          <w:rtl/>
        </w:rPr>
        <w:t xml:space="preserve"> </w:t>
      </w:r>
      <w:r>
        <w:rPr>
          <w:rFonts w:ascii="Arial" w:hAnsi="Arial" w:hint="cs"/>
          <w:noProof w:val="0"/>
          <w:rtl/>
        </w:rPr>
        <w:t>לפיה כתב התביעה המתוקן הוא למעשה תביעה לפס"ד הצהרתי ובמסגרתו עותרת התובעת לקבוע כי מחצית הנחלה, להבדיל ממחצית שווי הבית, שייך לה. אכן, כך מנוסח כתב התביעה המתוקן, וטענה זו מבוססת לכאורה על הבטחות שניתנו ע"י הבעל ולא ע"י מי מהנתבעים</w:t>
      </w:r>
      <w:r w:rsidR="00314A71">
        <w:rPr>
          <w:rFonts w:ascii="Arial" w:hAnsi="Arial" w:hint="cs"/>
          <w:noProof w:val="0"/>
          <w:rtl/>
        </w:rPr>
        <w:t xml:space="preserve"> 2-4</w:t>
      </w:r>
      <w:r>
        <w:rPr>
          <w:rFonts w:ascii="Arial" w:hAnsi="Arial" w:hint="cs"/>
          <w:noProof w:val="0"/>
          <w:rtl/>
        </w:rPr>
        <w:t xml:space="preserve">. </w:t>
      </w:r>
    </w:p>
    <w:p w:rsidR="00A443AD" w:rsidRPr="00A443AD" w:rsidRDefault="00A443AD" w:rsidP="00A443AD">
      <w:pPr>
        <w:pStyle w:val="ad"/>
        <w:rPr>
          <w:rFonts w:ascii="Arial" w:hAnsi="Arial"/>
          <w:noProof w:val="0"/>
          <w:rtl/>
        </w:rPr>
      </w:pPr>
    </w:p>
    <w:p w:rsidR="00A443AD" w:rsidRDefault="00A443AD" w:rsidP="00D609DF">
      <w:pPr>
        <w:pStyle w:val="ad"/>
        <w:numPr>
          <w:ilvl w:val="0"/>
          <w:numId w:val="1"/>
        </w:numPr>
        <w:spacing w:line="360" w:lineRule="auto"/>
        <w:jc w:val="both"/>
        <w:rPr>
          <w:rFonts w:ascii="Arial" w:hAnsi="Arial"/>
          <w:noProof w:val="0"/>
        </w:rPr>
      </w:pPr>
      <w:r>
        <w:rPr>
          <w:rFonts w:ascii="Arial" w:hAnsi="Arial" w:hint="cs"/>
          <w:noProof w:val="0"/>
          <w:rtl/>
        </w:rPr>
        <w:t>ההליכים בין הצדדים מתנהלים מזה כשנתיים, ואולם התובעת אינה מצליחה להציג מעבר לטענות כלליות בדבר הבטחות ומצגים שהציג לה בעלה, כל זיקה לבעלות שלה בנחלה או לזכויות שיש לה ביחס לזכויות בר הרשות בנחלה.</w:t>
      </w:r>
    </w:p>
    <w:p w:rsidR="00A443AD" w:rsidRDefault="00A443AD" w:rsidP="00A443AD">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עולה בצורה ברורה מכתבי ההגנה שהוגשו כי מעולם לא הוגשה בקשה למינוי הנתבע 1 כבן ממשיך בנחלה ומעולם לא הוגשה בקשה להעברת זכויות מהנתבע 2 לנתבע 1. עוד יש מחלוקת עובדתית ביחס לבית שהתובעת מבקשת את מחצית שוויו הכספי, שכן לדידם של הנתבעים </w:t>
      </w:r>
      <w:r w:rsidR="004178D6">
        <w:rPr>
          <w:rFonts w:ascii="Arial" w:hAnsi="Arial" w:hint="cs"/>
          <w:noProof w:val="0"/>
          <w:rtl/>
        </w:rPr>
        <w:t xml:space="preserve">2-4 </w:t>
      </w:r>
      <w:r>
        <w:rPr>
          <w:rFonts w:ascii="Arial" w:hAnsi="Arial" w:hint="cs"/>
          <w:noProof w:val="0"/>
          <w:rtl/>
        </w:rPr>
        <w:t xml:space="preserve">למעשה עסקינן במבנה ארעי שנבנה ללא היתר ודינו הריסה. הנתבעים הבהירו כי אם לא יתבקשו היתרים להסדרת אותו מבנה ארעי, אזי למעשה כלל לא מדובר בבית שנבנה ועל כן הנתבע 1 והמתנגד לבקשה למנות שמאי להעריך את שווי אותו </w:t>
      </w:r>
      <w:r w:rsidR="000A3747">
        <w:rPr>
          <w:rFonts w:ascii="Arial" w:hAnsi="Arial" w:hint="cs"/>
          <w:noProof w:val="0"/>
          <w:rtl/>
        </w:rPr>
        <w:t>נכס.</w:t>
      </w:r>
    </w:p>
    <w:p w:rsidR="000A3747" w:rsidRDefault="000A3747" w:rsidP="000A3747">
      <w:pPr>
        <w:pStyle w:val="ad"/>
        <w:spacing w:line="360" w:lineRule="auto"/>
        <w:jc w:val="both"/>
        <w:rPr>
          <w:rFonts w:ascii="Arial" w:hAnsi="Arial"/>
          <w:noProof w:val="0"/>
        </w:rPr>
      </w:pPr>
    </w:p>
    <w:p w:rsidR="000A3747" w:rsidRDefault="00BB3DAC" w:rsidP="00076F28">
      <w:pPr>
        <w:pStyle w:val="ad"/>
        <w:numPr>
          <w:ilvl w:val="0"/>
          <w:numId w:val="1"/>
        </w:numPr>
        <w:spacing w:line="360" w:lineRule="auto"/>
        <w:jc w:val="both"/>
        <w:rPr>
          <w:rFonts w:ascii="Arial" w:hAnsi="Arial"/>
          <w:noProof w:val="0"/>
        </w:rPr>
      </w:pPr>
      <w:r>
        <w:rPr>
          <w:rFonts w:ascii="Arial" w:hAnsi="Arial" w:hint="cs"/>
          <w:noProof w:val="0"/>
          <w:rtl/>
        </w:rPr>
        <w:t>נוכח עמדות הנתבעים 3-4 אשר מבהירים כי הזכויות בנחלה מוסדרות על פי חוזה דו צדדי, כאשר הזכויות לא עברו מעולם לנתבע 2 ומעולם לא הוגשה כל בקשה להעבירן, לא בחיי הנתבע 2 ולא במסגרת הליך של בן ממשיך, סבורני כי כל טענה כספית של התובעת כנגד בעלה צריכה להתברר במסגרת תביעה מתאימה.</w:t>
      </w:r>
      <w:r w:rsidR="003209D7">
        <w:rPr>
          <w:rFonts w:ascii="Arial" w:hAnsi="Arial" w:hint="cs"/>
          <w:noProof w:val="0"/>
          <w:rtl/>
        </w:rPr>
        <w:t xml:space="preserve"> יתר על כן צוין כי למעשה בהתאם לחוזה הדו-צדדי של מושב </w:t>
      </w:r>
      <w:r w:rsidR="00076F28">
        <w:rPr>
          <w:rFonts w:ascii="Arial" w:hAnsi="Arial" w:hint="cs"/>
          <w:noProof w:val="0"/>
          <w:rtl/>
        </w:rPr>
        <w:t>****</w:t>
      </w:r>
      <w:r w:rsidR="003209D7">
        <w:rPr>
          <w:rFonts w:ascii="Arial" w:hAnsi="Arial" w:hint="cs"/>
          <w:noProof w:val="0"/>
          <w:rtl/>
        </w:rPr>
        <w:t xml:space="preserve"> , מאז שנת 2016 כלל ל</w:t>
      </w:r>
      <w:r w:rsidR="00076F28">
        <w:rPr>
          <w:rFonts w:ascii="Arial" w:hAnsi="Arial" w:hint="cs"/>
          <w:noProof w:val="0"/>
          <w:rtl/>
        </w:rPr>
        <w:t>א</w:t>
      </w:r>
      <w:r w:rsidR="003209D7">
        <w:rPr>
          <w:rFonts w:ascii="Arial" w:hAnsi="Arial" w:hint="cs"/>
          <w:noProof w:val="0"/>
          <w:rtl/>
        </w:rPr>
        <w:t xml:space="preserve"> ניתן להגיש בקשות למינוי בן ממשיך במשקים של מושב </w:t>
      </w:r>
      <w:r w:rsidR="00076F28">
        <w:rPr>
          <w:rFonts w:ascii="Arial" w:hAnsi="Arial" w:hint="cs"/>
          <w:noProof w:val="0"/>
          <w:rtl/>
        </w:rPr>
        <w:t>*****</w:t>
      </w:r>
      <w:r w:rsidR="003209D7">
        <w:rPr>
          <w:rFonts w:ascii="Arial" w:hAnsi="Arial" w:hint="cs"/>
          <w:noProof w:val="0"/>
          <w:rtl/>
        </w:rPr>
        <w:t>.</w:t>
      </w:r>
    </w:p>
    <w:p w:rsidR="00BB3DAC" w:rsidRPr="00BB3DAC" w:rsidRDefault="00BB3DAC" w:rsidP="00BB3DAC">
      <w:pPr>
        <w:pStyle w:val="ad"/>
        <w:rPr>
          <w:rFonts w:ascii="Arial" w:hAnsi="Arial"/>
          <w:noProof w:val="0"/>
          <w:rtl/>
        </w:rPr>
      </w:pPr>
    </w:p>
    <w:p w:rsidR="00BB3DAC" w:rsidRDefault="00BB3DAC" w:rsidP="00A443AD">
      <w:pPr>
        <w:pStyle w:val="ad"/>
        <w:numPr>
          <w:ilvl w:val="0"/>
          <w:numId w:val="1"/>
        </w:numPr>
        <w:spacing w:line="360" w:lineRule="auto"/>
        <w:jc w:val="both"/>
        <w:rPr>
          <w:rFonts w:ascii="Arial" w:hAnsi="Arial"/>
          <w:noProof w:val="0"/>
        </w:rPr>
      </w:pPr>
      <w:r w:rsidRPr="003209D7">
        <w:rPr>
          <w:rFonts w:ascii="Arial" w:hAnsi="Arial" w:hint="cs"/>
          <w:b/>
          <w:bCs/>
          <w:noProof w:val="0"/>
          <w:u w:val="single"/>
          <w:rtl/>
        </w:rPr>
        <w:t>נוכח העובדה שכבר ניתנה לתובעת הזדמנות לתקן את כתב תביעתה במסגרת ההליך שבכותרת, והיא כשלה בעניין זה, לא מצאתי לתת אפשרות לתיקון נוסף של כתב התביעה ודין התביעה להימחק על הסף</w:t>
      </w:r>
      <w:r>
        <w:rPr>
          <w:rFonts w:ascii="Arial" w:hAnsi="Arial" w:hint="cs"/>
          <w:noProof w:val="0"/>
          <w:rtl/>
        </w:rPr>
        <w:t>.</w:t>
      </w:r>
    </w:p>
    <w:p w:rsidR="00BB3DAC" w:rsidRPr="00BB3DAC" w:rsidRDefault="00BB3DAC" w:rsidP="00BB3DAC">
      <w:pPr>
        <w:pStyle w:val="ad"/>
        <w:rPr>
          <w:rFonts w:ascii="Arial" w:hAnsi="Arial"/>
          <w:noProof w:val="0"/>
          <w:rtl/>
        </w:rPr>
      </w:pPr>
    </w:p>
    <w:p w:rsidR="00BB3DAC" w:rsidRDefault="00BB3DAC" w:rsidP="00A443AD">
      <w:pPr>
        <w:pStyle w:val="ad"/>
        <w:numPr>
          <w:ilvl w:val="0"/>
          <w:numId w:val="1"/>
        </w:numPr>
        <w:spacing w:line="360" w:lineRule="auto"/>
        <w:jc w:val="both"/>
        <w:rPr>
          <w:rFonts w:ascii="Arial" w:hAnsi="Arial"/>
          <w:noProof w:val="0"/>
        </w:rPr>
      </w:pPr>
      <w:r>
        <w:rPr>
          <w:rFonts w:ascii="Arial" w:hAnsi="Arial" w:hint="cs"/>
          <w:noProof w:val="0"/>
          <w:rtl/>
        </w:rPr>
        <w:t xml:space="preserve">אין באמור כדי לגרוע מזכותה של התובעת להגיש תביעה </w:t>
      </w:r>
      <w:r w:rsidR="003209D7">
        <w:rPr>
          <w:rFonts w:ascii="Arial" w:hAnsi="Arial" w:hint="cs"/>
          <w:noProof w:val="0"/>
          <w:rtl/>
        </w:rPr>
        <w:t xml:space="preserve">אחרת, חדשה, </w:t>
      </w:r>
      <w:r>
        <w:rPr>
          <w:rFonts w:ascii="Arial" w:hAnsi="Arial" w:hint="cs"/>
          <w:noProof w:val="0"/>
          <w:rtl/>
        </w:rPr>
        <w:t>ערוכה כנדרש כנגד בעלה, בעילות כספיות כאלה ואחרות, ואולם הניסיון לגרור את אביו של הנתבע להליך משפטי, נדמה יותר כניסיון הפעלת לחץ, באופן לא לגיטימי ובהעדר מסגרת משפטית ראויה.</w:t>
      </w:r>
    </w:p>
    <w:p w:rsidR="00BB3DAC" w:rsidRPr="00BB3DAC" w:rsidRDefault="00BB3DAC" w:rsidP="00BB3DAC">
      <w:pPr>
        <w:pStyle w:val="ad"/>
        <w:rPr>
          <w:rFonts w:ascii="Arial" w:hAnsi="Arial"/>
          <w:noProof w:val="0"/>
          <w:rtl/>
        </w:rPr>
      </w:pPr>
    </w:p>
    <w:p w:rsidR="00BB3DAC" w:rsidRDefault="00BB3DAC" w:rsidP="00A443AD">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האופן בו ניהלה התובעת את ההליך עד כה, תוך ניסיון לגרור צדדי ג' להליך, אינו מבוסס משפטית. אין בין התובעת לבין הנתבעים 2-4 יריבות משפטית. על פי מה שנכתב בכתב ההגנה מטעם מנהל מקרקעי ישראל וכן כאמור מפי ב"כ רמ"י בדיון, אין מינוי בן ממשיך בעניינו של הנתבע 1 ואף לא בקשה למינוי בן ממשיך. </w:t>
      </w:r>
    </w:p>
    <w:p w:rsidR="00BB3DAC" w:rsidRPr="00BB3DAC" w:rsidRDefault="00BB3DAC" w:rsidP="00BB3DAC">
      <w:pPr>
        <w:pStyle w:val="ad"/>
        <w:rPr>
          <w:rFonts w:ascii="Arial" w:hAnsi="Arial"/>
          <w:noProof w:val="0"/>
          <w:rtl/>
        </w:rPr>
      </w:pPr>
    </w:p>
    <w:p w:rsidR="00BB3DAC" w:rsidRDefault="00BB3DAC" w:rsidP="00076F28">
      <w:pPr>
        <w:pStyle w:val="ad"/>
        <w:numPr>
          <w:ilvl w:val="0"/>
          <w:numId w:val="1"/>
        </w:numPr>
        <w:spacing w:line="360" w:lineRule="auto"/>
        <w:jc w:val="both"/>
        <w:rPr>
          <w:rFonts w:ascii="Arial" w:hAnsi="Arial"/>
          <w:noProof w:val="0"/>
        </w:rPr>
      </w:pPr>
      <w:r>
        <w:rPr>
          <w:rFonts w:ascii="Arial" w:hAnsi="Arial" w:hint="cs"/>
          <w:noProof w:val="0"/>
          <w:rtl/>
        </w:rPr>
        <w:t xml:space="preserve">בנוסף עולה כי למעשה מאז שנת 2016 אין גם כל אפשרות להגיש בקשה למינוי בן ממשיך במושב </w:t>
      </w:r>
      <w:r w:rsidR="00076F28">
        <w:rPr>
          <w:rFonts w:ascii="Arial" w:hAnsi="Arial" w:hint="cs"/>
          <w:noProof w:val="0"/>
          <w:rtl/>
        </w:rPr>
        <w:t>******</w:t>
      </w:r>
      <w:r>
        <w:rPr>
          <w:rFonts w:ascii="Arial" w:hAnsi="Arial" w:hint="cs"/>
          <w:noProof w:val="0"/>
          <w:rtl/>
        </w:rPr>
        <w:t xml:space="preserve"> ואף זאת עולה מעמדת רמ"י שלא יכולה להיות מחלוקת שאין לה אינטרס בתיק. להווי צריך להיות ברור לצדדים כי למנהל מקרקעי ישראל אין כל זיקה או אינט</w:t>
      </w:r>
      <w:r w:rsidR="00DD4965">
        <w:rPr>
          <w:rFonts w:ascii="Arial" w:hAnsi="Arial" w:hint="cs"/>
          <w:noProof w:val="0"/>
          <w:rtl/>
        </w:rPr>
        <w:t xml:space="preserve">רס ביחס לסכסוך בין בני המשפחה, ואולם עמדת רמ"י מבהירה כי למעשה אין כל סיכוי לתביעת התובעת כפי שהוגשה הן בכתב התביעה המקורי והן בכתב התביעה המתוקן להתקבל, אפילו לא חלקית. </w:t>
      </w:r>
    </w:p>
    <w:p w:rsidR="00DD4965" w:rsidRPr="00DD4965" w:rsidRDefault="00DD4965" w:rsidP="00DD4965">
      <w:pPr>
        <w:pStyle w:val="ad"/>
        <w:rPr>
          <w:rFonts w:ascii="Arial" w:hAnsi="Arial"/>
          <w:noProof w:val="0"/>
          <w:rtl/>
        </w:rPr>
      </w:pPr>
    </w:p>
    <w:p w:rsidR="00DD4965" w:rsidRDefault="00DD4965" w:rsidP="00A443AD">
      <w:pPr>
        <w:pStyle w:val="ad"/>
        <w:numPr>
          <w:ilvl w:val="0"/>
          <w:numId w:val="1"/>
        </w:numPr>
        <w:spacing w:line="360" w:lineRule="auto"/>
        <w:jc w:val="both"/>
        <w:rPr>
          <w:rFonts w:ascii="Arial" w:hAnsi="Arial"/>
          <w:noProof w:val="0"/>
        </w:rPr>
      </w:pPr>
      <w:r>
        <w:rPr>
          <w:rFonts w:ascii="Arial" w:hAnsi="Arial" w:hint="cs"/>
          <w:noProof w:val="0"/>
          <w:rtl/>
        </w:rPr>
        <w:t>שעה שלמעשה בקדם המשפט לאחר הגשת כתבי ההגנה כל שטענה ב"כ התובעת היה בבחינת שינוי חזית, תוך הצגת עילות כספיות, וודאי שדין התביעה להימחק על הסף שכן התובעת עותרת לקבלת זכויות בנחלה תוך שבפועל מסבירה שמגיעים לה כספים מבעלה שכלל איננו בעל הזכויות בנחלה.</w:t>
      </w:r>
    </w:p>
    <w:p w:rsidR="00DD4965" w:rsidRPr="00DD4965" w:rsidRDefault="00DD4965" w:rsidP="00DD4965">
      <w:pPr>
        <w:pStyle w:val="ad"/>
        <w:rPr>
          <w:rFonts w:ascii="Arial" w:hAnsi="Arial"/>
          <w:noProof w:val="0"/>
          <w:rtl/>
        </w:rPr>
      </w:pPr>
    </w:p>
    <w:p w:rsidR="00DD4965" w:rsidRDefault="00BC4EA2" w:rsidP="00BC4EA2">
      <w:pPr>
        <w:pStyle w:val="ad"/>
        <w:numPr>
          <w:ilvl w:val="0"/>
          <w:numId w:val="1"/>
        </w:numPr>
        <w:spacing w:line="360" w:lineRule="auto"/>
        <w:jc w:val="both"/>
        <w:rPr>
          <w:rFonts w:ascii="Arial" w:hAnsi="Arial"/>
          <w:noProof w:val="0"/>
        </w:rPr>
      </w:pPr>
      <w:r>
        <w:rPr>
          <w:rFonts w:ascii="Arial" w:hAnsi="Arial" w:hint="cs"/>
          <w:noProof w:val="0"/>
          <w:rtl/>
        </w:rPr>
        <w:t>התביעה כאמור תימחק על הסף וככל שיש לתובעת טענות כנגד הנתבע 1 רשאית לטעון אותן במסגרת תביעות רכושיות המתנהלות בין בני הזוג.</w:t>
      </w:r>
    </w:p>
    <w:p w:rsidR="00BC4EA2" w:rsidRPr="00BC4EA2" w:rsidRDefault="00BC4EA2" w:rsidP="00BC4EA2">
      <w:pPr>
        <w:pStyle w:val="ad"/>
        <w:rPr>
          <w:rFonts w:ascii="Arial" w:hAnsi="Arial"/>
          <w:noProof w:val="0"/>
          <w:rtl/>
        </w:rPr>
      </w:pPr>
    </w:p>
    <w:p w:rsidR="00BC4EA2" w:rsidRDefault="00BC4EA2" w:rsidP="00A443AD">
      <w:pPr>
        <w:pStyle w:val="ad"/>
        <w:numPr>
          <w:ilvl w:val="0"/>
          <w:numId w:val="1"/>
        </w:numPr>
        <w:spacing w:line="360" w:lineRule="auto"/>
        <w:jc w:val="both"/>
        <w:rPr>
          <w:rFonts w:ascii="Arial" w:hAnsi="Arial"/>
          <w:noProof w:val="0"/>
        </w:rPr>
      </w:pPr>
      <w:r>
        <w:rPr>
          <w:rFonts w:ascii="Arial" w:hAnsi="Arial" w:hint="cs"/>
          <w:noProof w:val="0"/>
          <w:rtl/>
        </w:rPr>
        <w:lastRenderedPageBreak/>
        <w:t>התובעת תשלם לנתבעים 1-2 הוצאות ההליך וזאת בסך של 10,000 ₪, אשר ישולמו בתוך 30 ימים כשהסכום נושא הפרשי הצמדה וריבית עד מועד התשלום בפועל.</w:t>
      </w:r>
    </w:p>
    <w:p w:rsidR="00BC4EA2" w:rsidRPr="00BC4EA2" w:rsidRDefault="00BC4EA2" w:rsidP="00BC4EA2">
      <w:pPr>
        <w:pStyle w:val="ad"/>
        <w:rPr>
          <w:rFonts w:ascii="Arial" w:hAnsi="Arial"/>
          <w:noProof w:val="0"/>
          <w:rtl/>
        </w:rPr>
      </w:pPr>
    </w:p>
    <w:p w:rsidR="00BC4EA2" w:rsidRDefault="00BC4EA2" w:rsidP="00BC4EA2">
      <w:pPr>
        <w:pStyle w:val="ad"/>
        <w:numPr>
          <w:ilvl w:val="0"/>
          <w:numId w:val="1"/>
        </w:numPr>
        <w:spacing w:line="360" w:lineRule="auto"/>
        <w:jc w:val="both"/>
        <w:rPr>
          <w:rFonts w:ascii="Arial" w:hAnsi="Arial"/>
          <w:noProof w:val="0"/>
        </w:rPr>
      </w:pPr>
      <w:r>
        <w:rPr>
          <w:rFonts w:ascii="Arial" w:hAnsi="Arial" w:hint="cs"/>
          <w:noProof w:val="0"/>
          <w:rtl/>
        </w:rPr>
        <w:t>כמו כן התובעת תשלם לנתבע 4 מנהל מקרקעי ישראל אשר הוגש מטעמו כתב הגנה הוצאות ההליך וזאת בסך של 3,000 ₪ אשר ישולמו בתוך 30 ימים כשהסכום נושא הפרשי הצמדה וריבית עד מועד התשלום בפועל.</w:t>
      </w:r>
    </w:p>
    <w:p w:rsidR="00BC4EA2" w:rsidRPr="00BC4EA2" w:rsidRDefault="00BC4EA2" w:rsidP="00BC4EA2">
      <w:pPr>
        <w:pStyle w:val="ad"/>
        <w:rPr>
          <w:rFonts w:ascii="Arial" w:hAnsi="Arial"/>
          <w:noProof w:val="0"/>
          <w:rtl/>
        </w:rPr>
      </w:pPr>
    </w:p>
    <w:p w:rsidR="00BC4EA2" w:rsidRPr="00925063" w:rsidRDefault="00BC4EA2" w:rsidP="00BC4EA2">
      <w:pPr>
        <w:pStyle w:val="ad"/>
        <w:numPr>
          <w:ilvl w:val="0"/>
          <w:numId w:val="1"/>
        </w:numPr>
        <w:spacing w:line="360" w:lineRule="auto"/>
        <w:jc w:val="both"/>
        <w:rPr>
          <w:rFonts w:ascii="Arial" w:hAnsi="Arial"/>
          <w:noProof w:val="0"/>
          <w:rtl/>
        </w:rPr>
      </w:pPr>
      <w:r>
        <w:rPr>
          <w:rFonts w:ascii="Arial" w:hAnsi="Arial" w:hint="cs"/>
          <w:noProof w:val="0"/>
          <w:rtl/>
        </w:rPr>
        <w:t>המזכירות תשלח ההחלטה ותסגור את התיק.</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מאי 2024</w:t>
          </w:r>
        </w:sdtContent>
      </w:sdt>
      <w:r w:rsidR="00005C8B">
        <w:rPr>
          <w:rFonts w:ascii="Arial" w:hAnsi="Arial"/>
          <w:noProof w:val="0"/>
          <w:rtl/>
        </w:rPr>
        <w:t>, בהעדר הצדדים.</w:t>
      </w:r>
    </w:p>
    <w:p w:rsidR="00C43648" w:rsidRDefault="00A61D0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35685077"/>
        </w:sdtPr>
        <w:sdtEndPr/>
        <w:sdtContent>
          <w:r w:rsidR="00EE5D44">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D0D" w:rsidRDefault="00A61D0D">
      <w:r>
        <w:separator/>
      </w:r>
    </w:p>
  </w:endnote>
  <w:endnote w:type="continuationSeparator" w:id="0">
    <w:p w:rsidR="00A61D0D" w:rsidRDefault="00A61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C265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C2653">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D0D" w:rsidRDefault="00A61D0D">
      <w:r>
        <w:separator/>
      </w:r>
    </w:p>
  </w:footnote>
  <w:footnote w:type="continuationSeparator" w:id="0">
    <w:p w:rsidR="00A61D0D" w:rsidRDefault="00A61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61D0D" w:rsidP="00076F28">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5023-05-22</w:t>
              </w:r>
            </w:sdtContent>
          </w:sdt>
          <w:r w:rsidR="00005C8B">
            <w:rPr>
              <w:b/>
              <w:bCs/>
              <w:noProof w:val="0"/>
              <w:sz w:val="26"/>
              <w:szCs w:val="26"/>
              <w:rtl/>
            </w:rPr>
            <w:t xml:space="preserve"> </w:t>
          </w:r>
          <w:sdt>
            <w:sdtPr>
              <w:rPr>
                <w:rtl/>
              </w:rPr>
              <w:alias w:val="1172"/>
              <w:tag w:val="1172"/>
              <w:id w:val="-595170033"/>
              <w:text w:multiLine="1"/>
            </w:sdtPr>
            <w:sdtEndPr/>
            <w:sdtContent>
              <w:r w:rsidR="00076F28">
                <w:rPr>
                  <w:rFonts w:hint="cs"/>
                  <w:b/>
                  <w:bCs/>
                  <w:noProof w:val="0"/>
                  <w:sz w:val="26"/>
                  <w:szCs w:val="26"/>
                  <w:rtl/>
                </w:rPr>
                <w:t>פלונית</w:t>
              </w:r>
              <w:r w:rsidR="00064651">
                <w:rPr>
                  <w:b/>
                  <w:bCs/>
                  <w:noProof w:val="0"/>
                  <w:sz w:val="26"/>
                  <w:szCs w:val="26"/>
                  <w:rtl/>
                </w:rPr>
                <w:t xml:space="preserve"> נ' </w:t>
              </w:r>
              <w:r w:rsidR="00076F28">
                <w:rPr>
                  <w:rFonts w:hint="cs"/>
                  <w:b/>
                  <w:bCs/>
                  <w:noProof w:val="0"/>
                  <w:sz w:val="26"/>
                  <w:szCs w:val="26"/>
                  <w:rtl/>
                </w:rPr>
                <w:t>פלוני</w:t>
              </w:r>
              <w:r w:rsidR="00064651">
                <w:rPr>
                  <w:b/>
                  <w:bCs/>
                  <w:noProof w:val="0"/>
                  <w:sz w:val="26"/>
                  <w:szCs w:val="26"/>
                  <w:rtl/>
                </w:rPr>
                <w:t xml:space="preserve">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C1788A"/>
    <w:multiLevelType w:val="hybridMultilevel"/>
    <w:tmpl w:val="EFD20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4454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44545&amp;lt;/CaseID&amp;gt;_x000d__x000a_        &amp;lt;CaseMonth&amp;gt;5&amp;lt;/CaseMonth&amp;gt;_x000d__x000a_        &amp;lt;CaseYear&amp;gt;2022&amp;lt;/CaseYear&amp;gt;_x000d__x000a_        &amp;lt;CaseNumber&amp;gt;5023&amp;lt;/CaseNumber&amp;gt;_x000d__x000a_        &amp;lt;NumeratorGroupID&amp;gt;1&amp;lt;/NumeratorGroupID&amp;gt;_x000d__x000a_        &amp;lt;CaseName&amp;gt;כהן נ&amp;#39; כהן ואח&amp;#39;&amp;lt;/CaseName&amp;gt;_x000d__x000a_        &amp;lt;CourtID&amp;gt;41&amp;lt;/CourtID&amp;gt;_x000d__x000a_        &amp;lt;CaseTypeID&amp;gt;15&amp;lt;/CaseTypeID&amp;gt;_x000d__x000a_        &amp;lt;CaseInterestID&amp;gt;10513&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23-05-22&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2-08T10:30:00+02:00&amp;lt;/CasePreviousSessionDate&amp;gt;_x000d__x000a_        &amp;lt;CaseNextDeterminingTask&amp;gt;141&amp;lt;/CaseNextDeterminingTask&amp;gt;_x000d__x000a_        &amp;lt;TemporaryAidStatus /&amp;gt;_x000d__x000a_        &amp;lt;CaseOpenDate&amp;gt;2022-05-02T12:19:00+03:00&amp;lt;/CaseOpenDate&amp;gt;_x000d__x000a_        &amp;lt;PleaTypeID&amp;gt;4&amp;lt;/PleaTypeID&amp;gt;_x000d__x000a_        &amp;lt;CourtLevelID&amp;gt;1&amp;lt;/CourtLevelID&amp;gt;_x000d__x000a_        &amp;lt;CourtLevelCaseTypeInterestID&amp;gt;1769&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נשלחה לעו&amp;quot;ד חגית שלי_x000d__x000a_דרך הנט_x000d__x000a_ובדוא&amp;quot;ל_x000d__x000a_מס&amp;#39; ניסיונות להשיגה טלפונית לא מלחו_x000d__x000a_הנ&amp;quot;ל לא עונה...&amp;lt;/CaseDesc&amp;gt;_x000d__x000a_        &amp;lt;isExistMinorSide&amp;gt;false&amp;lt;/isExistMinorSide&amp;gt;_x000d__x000a_        &amp;lt;isExistMinorWitness&amp;gt;false&amp;lt;/isExistMinorWitness&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44545&amp;lt;/CaseID&amp;gt;_x000d__x000a_        &amp;lt;CaseMonth&amp;gt;5&amp;lt;/CaseMonth&amp;gt;_x000d__x000a_        &amp;lt;CaseYear&amp;gt;2022&amp;lt;/CaseYear&amp;gt;_x000d__x000a_        &amp;lt;CaseNumber&amp;gt;5023&amp;lt;/CaseNumber&amp;gt;_x000d__x000a_        &amp;lt;NumeratorGroupID&amp;gt;1&amp;lt;/NumeratorGroupID&amp;gt;_x000d__x000a_        &amp;lt;CaseName&amp;gt;כהן נ&amp;#39; כהן ואח&amp;#39;&amp;lt;/CaseName&amp;gt;_x000d__x000a_        &amp;lt;CourtID&amp;gt;41&amp;lt;/CourtID&amp;gt;_x000d__x000a_        &amp;lt;CaseTypeID&amp;gt;15&amp;lt;/CaseTypeID&amp;gt;_x000d__x000a_        &amp;lt;CaseInterestID&amp;gt;10513&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23-05-22&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2-05-02T12:19:00+03:00&amp;lt;/CaseOpenDate&amp;gt;_x000d__x000a_        &amp;lt;PleaTypeID&amp;gt;4&amp;lt;/PleaTypeID&amp;gt;_x000d__x000a_        &amp;lt;CourtLevelID&amp;gt;1&amp;lt;/CourtLevelID&amp;gt;_x000d__x000a_        &amp;lt;CourtLevelCaseTypeInterestID&amp;gt;1769&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נשלחה לעו&amp;quot;ד חגית שלי_x000d__x000a_דרך הנט_x000d__x000a_ובדוא&amp;quot;ל_x000d__x000a_מס&amp;#39; ניסיונות להשיגה טלפונית לא מלחו_x000d__x000a_הנ&amp;quot;ל לא עונ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07T09:20:58.9177695+03:00&amp;lt;/DecisionStatusChangeDate&amp;gt;_x000d__x000a_        &amp;lt;DecisionSignatureDate&amp;gt;2024-05-07T09:20:58.9177695+03:00&amp;lt;/DecisionSignatureDate&amp;gt;_x000d__x000a_        &amp;lt;DecisionSignatureUserID&amp;gt;025596065@GOV.IL&amp;lt;/DecisionSignatureUserID&amp;gt;_x000d__x000a_        &amp;lt;DecisionCreateDate&amp;gt;2024-05-07T09:20:58.9177695+03:00&amp;lt;/DecisionCreateDate&amp;gt;_x000d__x000a_        &amp;lt;DecisionChangeDate&amp;gt;2024-05-07T09:20:58.9177695+03:00&amp;lt;/DecisionChangeDate&amp;gt;_x000d__x000a_        &amp;lt;DecisionChangeUserID&amp;gt;02559606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59606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24454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3"/>
    <w:docVar w:name="NGCS.TemplateCaseTypeID" w:val="15"/>
    <w:docVar w:name="NGCS.TemplateCategoryID" w:val="80"/>
    <w:docVar w:name="NGCS.TemplateCourtID" w:val="41"/>
    <w:docVar w:name="NGCS.TemplateProceedingID" w:val="3"/>
    <w:docVar w:name="SelectedDocumentID" w:val="413073158"/>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76F28"/>
    <w:rsid w:val="00082AB2"/>
    <w:rsid w:val="000906FE"/>
    <w:rsid w:val="00096AF7"/>
    <w:rsid w:val="000A374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0B61"/>
    <w:rsid w:val="001E75CA"/>
    <w:rsid w:val="002265FF"/>
    <w:rsid w:val="00234943"/>
    <w:rsid w:val="00271B56"/>
    <w:rsid w:val="00275F82"/>
    <w:rsid w:val="0028443A"/>
    <w:rsid w:val="002C344E"/>
    <w:rsid w:val="002C3F4A"/>
    <w:rsid w:val="002E75E9"/>
    <w:rsid w:val="00307A6A"/>
    <w:rsid w:val="00307C40"/>
    <w:rsid w:val="00314A71"/>
    <w:rsid w:val="00320433"/>
    <w:rsid w:val="003209D7"/>
    <w:rsid w:val="003230C7"/>
    <w:rsid w:val="00327E50"/>
    <w:rsid w:val="0033597A"/>
    <w:rsid w:val="00343D89"/>
    <w:rsid w:val="00362612"/>
    <w:rsid w:val="0036743F"/>
    <w:rsid w:val="003715DD"/>
    <w:rsid w:val="003823E0"/>
    <w:rsid w:val="003A4521"/>
    <w:rsid w:val="003D1C8C"/>
    <w:rsid w:val="0040096C"/>
    <w:rsid w:val="00414F1F"/>
    <w:rsid w:val="004178D6"/>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90F35"/>
    <w:rsid w:val="005C1180"/>
    <w:rsid w:val="005F4F09"/>
    <w:rsid w:val="0061431B"/>
    <w:rsid w:val="00622BAA"/>
    <w:rsid w:val="006306CF"/>
    <w:rsid w:val="00644E9A"/>
    <w:rsid w:val="00671BD5"/>
    <w:rsid w:val="00672182"/>
    <w:rsid w:val="006805C1"/>
    <w:rsid w:val="00686C21"/>
    <w:rsid w:val="006931C1"/>
    <w:rsid w:val="00694556"/>
    <w:rsid w:val="006C2653"/>
    <w:rsid w:val="006C30C5"/>
    <w:rsid w:val="006C4820"/>
    <w:rsid w:val="006D3B31"/>
    <w:rsid w:val="006E0D96"/>
    <w:rsid w:val="006E1A53"/>
    <w:rsid w:val="006F56E6"/>
    <w:rsid w:val="00704EDA"/>
    <w:rsid w:val="00721122"/>
    <w:rsid w:val="00737885"/>
    <w:rsid w:val="00753019"/>
    <w:rsid w:val="00754801"/>
    <w:rsid w:val="00761441"/>
    <w:rsid w:val="00761D75"/>
    <w:rsid w:val="00795365"/>
    <w:rsid w:val="007A351D"/>
    <w:rsid w:val="007B7765"/>
    <w:rsid w:val="007C5997"/>
    <w:rsid w:val="007C5BDD"/>
    <w:rsid w:val="007D45E3"/>
    <w:rsid w:val="007E6115"/>
    <w:rsid w:val="007F4609"/>
    <w:rsid w:val="007F4A24"/>
    <w:rsid w:val="00814468"/>
    <w:rsid w:val="008176A1"/>
    <w:rsid w:val="00820005"/>
    <w:rsid w:val="00844318"/>
    <w:rsid w:val="008462C5"/>
    <w:rsid w:val="0086061C"/>
    <w:rsid w:val="00863F5D"/>
    <w:rsid w:val="00870890"/>
    <w:rsid w:val="00873602"/>
    <w:rsid w:val="00875D12"/>
    <w:rsid w:val="00881CCE"/>
    <w:rsid w:val="0088479D"/>
    <w:rsid w:val="00896889"/>
    <w:rsid w:val="00897DAF"/>
    <w:rsid w:val="008C5714"/>
    <w:rsid w:val="008D10B2"/>
    <w:rsid w:val="008D48CE"/>
    <w:rsid w:val="00903896"/>
    <w:rsid w:val="00906F3D"/>
    <w:rsid w:val="00925063"/>
    <w:rsid w:val="0094424E"/>
    <w:rsid w:val="00955642"/>
    <w:rsid w:val="009622DF"/>
    <w:rsid w:val="0096493F"/>
    <w:rsid w:val="00967DFF"/>
    <w:rsid w:val="009832CD"/>
    <w:rsid w:val="00994341"/>
    <w:rsid w:val="00996935"/>
    <w:rsid w:val="009C2D37"/>
    <w:rsid w:val="009D1A48"/>
    <w:rsid w:val="009E1CE7"/>
    <w:rsid w:val="009E4EA5"/>
    <w:rsid w:val="009F164B"/>
    <w:rsid w:val="009F323C"/>
    <w:rsid w:val="00A3392B"/>
    <w:rsid w:val="00A443AD"/>
    <w:rsid w:val="00A61D0D"/>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0727A"/>
    <w:rsid w:val="00B5356E"/>
    <w:rsid w:val="00B809AD"/>
    <w:rsid w:val="00B80CBD"/>
    <w:rsid w:val="00B86096"/>
    <w:rsid w:val="00B964D9"/>
    <w:rsid w:val="00BA0A7C"/>
    <w:rsid w:val="00BA517C"/>
    <w:rsid w:val="00BB3D05"/>
    <w:rsid w:val="00BB3DAC"/>
    <w:rsid w:val="00BB73BE"/>
    <w:rsid w:val="00BC2D89"/>
    <w:rsid w:val="00BC4EA2"/>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609DF"/>
    <w:rsid w:val="00D96D8C"/>
    <w:rsid w:val="00DA6649"/>
    <w:rsid w:val="00DC1259"/>
    <w:rsid w:val="00DC1BD2"/>
    <w:rsid w:val="00DC2571"/>
    <w:rsid w:val="00DC487C"/>
    <w:rsid w:val="00DD4965"/>
    <w:rsid w:val="00DE1E7D"/>
    <w:rsid w:val="00DE6BF6"/>
    <w:rsid w:val="00E04E84"/>
    <w:rsid w:val="00E1068A"/>
    <w:rsid w:val="00E25884"/>
    <w:rsid w:val="00E25B55"/>
    <w:rsid w:val="00E31C2B"/>
    <w:rsid w:val="00E5426A"/>
    <w:rsid w:val="00E54642"/>
    <w:rsid w:val="00E54CD9"/>
    <w:rsid w:val="00E80CBE"/>
    <w:rsid w:val="00E962E3"/>
    <w:rsid w:val="00EB6C79"/>
    <w:rsid w:val="00EC37E9"/>
    <w:rsid w:val="00EE5D44"/>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250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9072F" w:rsidP="00B9072F">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
      <w:docPartPr>
        <w:name w:val="29BBD408062D41728D690A1D9BD5B602"/>
        <w:category>
          <w:name w:val="כללי"/>
          <w:gallery w:val="placeholder"/>
        </w:category>
        <w:types>
          <w:type w:val="bbPlcHdr"/>
        </w:types>
        <w:behaviors>
          <w:behavior w:val="content"/>
        </w:behaviors>
        <w:guid w:val="{C04B09E4-DC96-4059-8336-7E576C3520AB}"/>
      </w:docPartPr>
      <w:docPartBody>
        <w:p w:rsidR="0086433F" w:rsidRDefault="002A56A9" w:rsidP="002A56A9">
          <w:pPr>
            <w:pStyle w:val="29BBD408062D41728D690A1D9BD5B6027"/>
          </w:pPr>
          <w:r w:rsidRPr="00E54CD9">
            <w:rPr>
              <w:rFonts w:ascii="Arial" w:hAnsi="Arial" w:hint="eastAsia"/>
              <w:b/>
              <w:bCs/>
              <w:noProof w:val="0"/>
              <w:sz w:val="26"/>
              <w:szCs w:val="26"/>
              <w:rtl/>
            </w:rPr>
            <w:t>מספר</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E4EE4"/>
    <w:rsid w:val="002A56A9"/>
    <w:rsid w:val="002D02C4"/>
    <w:rsid w:val="00345C9D"/>
    <w:rsid w:val="00405FEA"/>
    <w:rsid w:val="004745AE"/>
    <w:rsid w:val="0048651F"/>
    <w:rsid w:val="005157ED"/>
    <w:rsid w:val="00556D67"/>
    <w:rsid w:val="00746837"/>
    <w:rsid w:val="0079166A"/>
    <w:rsid w:val="00793995"/>
    <w:rsid w:val="007C6F98"/>
    <w:rsid w:val="007E254A"/>
    <w:rsid w:val="0086433F"/>
    <w:rsid w:val="008B4366"/>
    <w:rsid w:val="009133C7"/>
    <w:rsid w:val="009178E4"/>
    <w:rsid w:val="00961B27"/>
    <w:rsid w:val="00990020"/>
    <w:rsid w:val="00AA7CE3"/>
    <w:rsid w:val="00B42D7E"/>
    <w:rsid w:val="00B45677"/>
    <w:rsid w:val="00B9072F"/>
    <w:rsid w:val="00B91FA3"/>
    <w:rsid w:val="00BE6557"/>
    <w:rsid w:val="00C05134"/>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9072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258007336</CasePartyID>
        <PartyTypeID>2</PartyTypeID>
        <ActivityStatusID>1</ActivityStatusID>
        <PartyAliasID>21</PartyAliasID>
        <PartyAliasName>בא כוח נתבעים</PartyAliasName>
        <LegalEntityID>397533</LegalEntityID>
        <CaseLegalEntityID>125062627</CaseLegalEntityID>
        <AuthenticationTypeID>4</AuthenticationTypeID>
        <AuthenticationTypeName>מ.ר.</AuthenticationTypeName>
        <LegalEntityNumber>16699</LegalEntityNumber>
        <IsMainPartyType>true</IsMainPartyType>
        <CaseDisplayIdentifier>5023-05-22</CaseDisplayIdentifier>
        <CaseTypeID>15</CaseTypeID>
        <CaseTypeName>תיק משפחה (תמ"ש)</CaseTypeName>
        <CaseName>כהן נ' כהן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חגית שלי</FullName>
        <FirstName>חגית</FirstName>
        <LastName>שלי</LastName>
        <PartyPropertyName/>
        <AuthenticationTypeAndNumber>מ.ר. 24182</AuthenticationTypeAndNumber>
        <RepresentatedOrRepresentativesNames>יואב כהן</RepresentatedOrRepresentativesNames>
        <RepresentatedOrRepresentativesCount>1</RepresentatedOrRepresentativesCount>
        <InvitedBy/>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241609329</CasePartyID>
        <PartyTypeID>2</PartyTypeID>
        <ActivityStatusID>1</ActivityStatusID>
        <PartyAliasID>21</PartyAliasID>
        <PartyAliasName>בא כוח נתבעים</PartyAliasName>
        <LegalEntityID>387075</LegalEntityID>
        <CaseLegalEntityID>119951238</CaseLegalEntityID>
        <AuthenticationTypeID>4</AuthenticationTypeID>
        <AuthenticationTypeName>מ.ר.</AuthenticationTypeName>
        <LegalEntityNumber>24182</LegalEntityNumber>
        <IsMainPartyType>true</IsMainPartyType>
        <CaseDisplayIdentifier>5023-05-22</CaseDisplayIdentifier>
        <CaseTypeID>15</CaseTypeID>
        <CaseTypeName>תיק משפחה (תמ"ש)</CaseTypeName>
        <CaseName>כהן נ' כהן ואח'</CaseName>
        <FullAddress>הנרייטה סולד 8 א' דירה 7 קומה 704 באר שבע </FullAddress>
        <EmailAddress>hagit.shelly@gmail.com</EmailAddress>
        <MotionID>0</MotionID>
        <CasePleaID>0</CasePleaID>
        <LinkedCaseID>0</LinkedCaseID>
        <PartyID>2</PartyID>
        <CasePartyCategoryID>2</CasePartyCategoryID>
        <LegalEntityAddressID>74932474</LegalEntityAddressID>
        <LegalEntityEmailAddressID>67851479</LegalEntityEmailAddressID>
        <PleaTypeID>4</PleaTypeID>
        <LawyerOfficeName>משרד עו"ד: חגית שלי</LawyerOfficeName>
        <LawyerOfficeID>427719</LawyerOfficeID>
        <GroupPartyAlias/>
        <IsConverted>false</IsConverted>
        <LegalEntityNameID>8059</LegalEntityNameID>
        <RepresentatedNamesOfAssistant/>
        <LegalEntityTypeID>4</LegalEntityTypeID>
        <IsVerdictExists>false</IsVerdictExists>
        <IsAsirAzir>false</IsAsirAzir>
        <IsPublicationProhibited>false</IsPublicationProhibited>
        <PublicationProhibitedFullName>חגית שלי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שלי כהן</FullName>
        <FirstName>שלי</FirstName>
        <LastName>כהן</LastName>
        <PartyPropertyName/>
        <AuthenticationTypeAndNumber>ת"ז 040890873</AuthenticationTypeAndNumber>
        <RepresentatedOrRepresentativesNames>מארי שני עשהאל</RepresentatedOrRepresentativesNames>
        <RepresentatedOrRepresentativesCount>1</RepresentatedOrRepresentativesCount>
        <InvitedBy/>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240537651</CasePartyID>
        <PartyTypeID>1</PartyTypeID>
        <ActivityStatusID>1</ActivityStatusID>
        <PartyAliasID>1</PartyAliasID>
        <PartyAliasName>תובע</PartyAliasName>
        <OrdinalNumber>1</OrdinalNumber>
        <LegalEntityID>80229277</LegalEntityID>
        <CaseLegalEntityID>119617896</CaseLegalEntityID>
        <AuthenticationTypeID>1</AuthenticationTypeID>
        <AuthenticationTypeName>ת"ז</AuthenticationTypeName>
        <LegalEntityNumber>040890873</LegalEntityNumber>
        <IsMainPartyType>true</IsMainPartyType>
        <CaseDisplayIdentifier>5023-05-22</CaseDisplayIdentifier>
        <CaseTypeID>15</CaseTypeID>
        <CaseTypeName>תיק משפחה (תמ"ש)</CaseTypeName>
        <CaseName>כהן נ' כהן ואח'</CaseName>
        <FullAddress>אירוס בטחה </FullAddress>
        <MotionID>0</MotionID>
        <CasePleaID>0</CasePleaID>
        <FatherName>פליקס</FatherName>
        <LinkedCaseID>0</LinkedCaseID>
        <PartyID>1</PartyID>
        <CasePartyCategoryID>2</CasePartyCategoryID>
        <LegalEntityAddressID>86464508</LegalEntityAddressID>
        <PleaTypeID>4</PleaTypeID>
        <GroupPartyAlias>תובעים</GroupPartyAlias>
        <IsConverted>false</IsConverted>
        <LegalEntityRegisteredNameID>9769761</LegalEntityRegisteredNameID>
        <LegalEntityNameID>93052312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שלי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מארי שני עשהאל</FullName>
        <FirstName>מארי שני</FirstName>
        <LastName>עשהאל</LastName>
        <PartyPropertyName/>
        <AuthenticationTypeAndNumber>מ.ר. 81526</AuthenticationTypeAndNumber>
        <RepresentatedOrRepresentativesNames>שלי כהן</RepresentatedOrRepresentativesNames>
        <RepresentatedOrRepresentativesCount>1</RepresentatedOrRepresentativesCount>
        <InvitedBy/>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240537652</CasePartyID>
        <PartyTypeID>2</PartyTypeID>
        <ActivityStatusID>1</ActivityStatusID>
        <PartyAliasID>20</PartyAliasID>
        <PartyAliasName>בא כוח תובעים</PartyAliasName>
        <OrdinalNumber>1</OrdinalNumber>
        <LegalEntityID>78849107</LegalEntityID>
        <CaseLegalEntityID>119617897</CaseLegalEntityID>
        <AuthenticationTypeID>4</AuthenticationTypeID>
        <AuthenticationTypeName>מ.ר.</AuthenticationTypeName>
        <LegalEntityNumber>81526</LegalEntityNumber>
        <IsMainPartyType>true</IsMainPartyType>
        <CaseDisplayIdentifier>5023-05-22</CaseDisplayIdentifier>
        <CaseTypeID>15</CaseTypeID>
        <CaseTypeName>תיק משפחה (תמ"ש)</CaseTypeName>
        <CaseName>כהן נ' כהן ואח'</CaseName>
        <FullAddress>סוקולוב 26 באר שבע </FullAddress>
        <EmailAddress>law.mari1214@gmail.com</EmailAddress>
        <MotionID>0</MotionID>
        <CasePleaID>0</CasePleaID>
        <LinkedCaseID>0</LinkedCaseID>
        <PartyID>1</PartyID>
        <CasePartyCategoryID>2</CasePartyCategoryID>
        <LegalEntityAddressID>83833028</LegalEntityAddressID>
        <LegalEntityEmailAddressID>68058987</LegalEntityEmailAddressID>
        <PleaTypeID>4</PleaTypeID>
        <LawyerOfficeName>משרד עו"ד מארי שני עשהאל</LawyerOfficeName>
        <LawyerOfficeID>78849108</LawyerOfficeID>
        <GroupPartyAlias/>
        <IsConverted>false</IsConverted>
        <LegalEntityNameID>89364592</LegalEntityNameID>
        <RepresentatedNamesOfAssistant/>
        <LegalEntityTypeID>4</LegalEntityTypeID>
        <IsVerdictExists>false</IsVerdictExists>
        <IsAsirAzir>false</IsAsirAzir>
        <IsPublicationProhibited>false</IsPublicationProhibited>
        <PublicationProhibitedFullName>מארי שני עשהאל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יואב כהן</FullName>
        <FirstName>יואב</FirstName>
        <LastName>כהן</LastName>
        <PartyPropertyName/>
        <AuthenticationTypeAndNumber>ת"ז 031885551</AuthenticationTypeAndNumber>
        <RepresentatedOrRepresentativesNames>חגית שלי</RepresentatedOrRepresentativesNames>
        <RepresentatedOrRepresentativesCount>1</RepresentatedOrRepresentativesCount>
        <InvitedBy/>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240537653</CasePartyID>
        <PartyTypeID>1</PartyTypeID>
        <ActivityStatusID>1</ActivityStatusID>
        <PartyAliasID>2</PartyAliasID>
        <PartyAliasName>נתבע</PartyAliasName>
        <OrdinalNumber>1</OrdinalNumber>
        <LegalEntityID>80229278</LegalEntityID>
        <CaseLegalEntityID>119617898</CaseLegalEntityID>
        <AuthenticationTypeID>1</AuthenticationTypeID>
        <AuthenticationTypeName>ת"ז</AuthenticationTypeName>
        <LegalEntityNumber>031885551</LegalEntityNumber>
        <IsMainPartyType>true</IsMainPartyType>
        <CaseDisplayIdentifier>5023-05-22</CaseDisplayIdentifier>
        <CaseTypeID>15</CaseTypeID>
        <CaseTypeName>תיק משפחה (תמ"ש)</CaseTypeName>
        <CaseName>כהן נ' כהן ואח'</CaseName>
        <FullAddress>אירוס בטחה </FullAddress>
        <MotionID>0</MotionID>
        <CasePleaID>0</CasePleaID>
        <FatherName>יפת</FatherName>
        <LinkedCaseID>0</LinkedCaseID>
        <PartyID>2</PartyID>
        <CasePartyCategoryID>2</CasePartyCategoryID>
        <LegalEntityAddressID>86464509</LegalEntityAddressID>
        <PleaTypeID>4</PleaTypeID>
        <GroupPartyAlias>נתבעים</GroupPartyAlias>
        <IsConverted>false</IsConverted>
        <LegalEntityRegisteredNameID>9769762</LegalEntityRegisteredNameID>
        <LegalEntityNameID>93052313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יואב כהן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יפת כהן</FullName>
        <FirstName>יפת</FirstName>
        <LastName>כהן</LastName>
        <PartyPropertyName/>
        <AuthenticationTypeAndNumber>ת"ז </AuthenticationTypeAndNumber>
        <RepresentatedOrRepresentativesNames/>
        <RepresentatedOrRepresentativesCount>0</RepresentatedOrRepresentativesCount>
        <InvitedBy/>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258007534</CasePartyID>
        <PartyTypeID>1</PartyTypeID>
        <ActivityStatusID>1</ActivityStatusID>
        <PartyAliasID>2</PartyAliasID>
        <PartyAliasName>נתבע</PartyAliasName>
        <OrdinalNumber>2</OrdinalNumber>
        <LegalEntityID>81324348</LegalEntityID>
        <CaseLegalEntityID>125062726</CaseLegalEntityID>
        <AuthenticationTypeID>1</AuthenticationTypeID>
        <AuthenticationTypeName>ת"ז</AuthenticationTypeName>
        <IsMainPartyType>true</IsMainPartyType>
        <CaseDisplayIdentifier>5023-05-22</CaseDisplayIdentifier>
        <CaseTypeID>15</CaseTypeID>
        <CaseTypeName>תיק משפחה (תמ"ש)</CaseTypeName>
        <CaseName>כהן נ' כהן ואח'</CaseName>
        <FullAddress>מושב בטחה </FullAddress>
        <MotionID>0</MotionID>
        <CasePleaID>0</CasePleaID>
        <LinkedCaseID>0</LinkedCaseID>
        <PartyID>2</PartyID>
        <CasePartyCategoryID>2</CasePartyCategoryID>
        <LegalEntityAddressID>88136897</LegalEntityAddressID>
        <PleaTypeID>4</PleaTypeID>
        <GroupPartyAlias>נתבעים</GroupPartyAlias>
        <IsConverted>false</IsConverted>
        <LegalEntityNameID>95134923</LegalEntityNameID>
        <RepresentatedNamesOfAssistant/>
        <LegalEntityTypeID>1</LegalEntityTypeID>
        <IsVerdictExists>false</IsVerdictExists>
        <IsAsirAzir>false</IsAsirAzir>
        <IsPublicationProhibited>false</IsPublicationProhibited>
        <PublicationProhibitedFullName>יפת כהן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מושב בטחה</FullName>
        <FirstName>מושב</FirstName>
        <LastName>בטחה</LastName>
        <PartyPropertyName/>
        <AuthenticationTypeAndNumber>ת"ז </AuthenticationTypeAndNumber>
        <RepresentatedOrRepresentativesNames/>
        <RepresentatedOrRepresentativesCount>0</RepresentatedOrRepresentativesCount>
        <InvitedBy/>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258007087</CasePartyID>
        <PartyTypeID>1</PartyTypeID>
        <ActivityStatusID>1</ActivityStatusID>
        <PartyAliasID>2</PartyAliasID>
        <PartyAliasName>נתבע</PartyAliasName>
        <OrdinalNumber>3</OrdinalNumber>
        <LegalEntityID>81324317</LegalEntityID>
        <CaseLegalEntityID>125062520</CaseLegalEntityID>
        <AuthenticationTypeID>1</AuthenticationTypeID>
        <AuthenticationTypeName>ת"ז</AuthenticationTypeName>
        <IsMainPartyType>true</IsMainPartyType>
        <CaseDisplayIdentifier>5023-05-22</CaseDisplayIdentifier>
        <CaseTypeID>15</CaseTypeID>
        <CaseTypeName>תיק משפחה (תמ"ש)</CaseTypeName>
        <CaseName>כהן נ' כהן ואח'</CaseName>
        <FullAddress>מושב בטחה </FullAddress>
        <MotionID>0</MotionID>
        <CasePleaID>0</CasePleaID>
        <LinkedCaseID>0</LinkedCaseID>
        <PartyID>2</PartyID>
        <CasePartyCategoryID>2</CasePartyCategoryID>
        <LegalEntityAddressID>88136833</LegalEntityAddressID>
        <PleaTypeID>4</PleaTypeID>
        <GroupPartyAlias>נתבעים</GroupPartyAlias>
        <IsConverted>false</IsConverted>
        <LegalEntityNameID>95134854</LegalEntityNameID>
        <RepresentatedNamesOfAssistant/>
        <LegalEntityTypeID>1</LegalEntityTypeID>
        <IsVerdictExists>false</IsVerdictExists>
        <IsAsirAzir>false</IsAsirAzir>
        <IsPublicationProhibited>false</IsPublicationProhibited>
        <PublicationProhibitedFullName>מושב בטחה</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מנהל מקרקעי ישראל -</FullName>
        <LastName>מנהל מקרקעי ישראל -</LastName>
        <PartyPropertyName/>
        <AuthenticationTypeAndNumber>משרדי ממשלה 570001598</AuthenticationTypeAndNumber>
        <RepresentatedOrRepresentativesNames>ציון אילוז</RepresentatedOrRepresentativesNames>
        <RepresentatedOrRepresentativesCount>1</RepresentatedOrRepresentativesCount>
        <InvitedBy/>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258007322</CasePartyID>
        <PartyTypeID>1</PartyTypeID>
        <ActivityStatusID>1</ActivityStatusID>
        <PartyAliasID>2</PartyAliasID>
        <PartyAliasName>נתבע</PartyAliasName>
        <OrdinalNumber>4</OrdinalNumber>
        <LegalEntityID>502368</LegalEntityID>
        <CaseLegalEntityID>125062618</CaseLegalEntityID>
        <AuthenticationTypeID>13</AuthenticationTypeID>
        <AuthenticationTypeName>משרדי ממשלה</AuthenticationTypeName>
        <LegalEntityNumber>570001598</LegalEntityNumber>
        <IsMainPartyType>true</IsMainPartyType>
        <CaseDisplayIdentifier>5023-05-22</CaseDisplayIdentifier>
        <CaseTypeID>15</CaseTypeID>
        <CaseTypeName>תיק משפחה (תמ"ש)</CaseTypeName>
        <CaseName>כהן נ' כהן ואח'</CaseName>
        <FullAddress/>
        <MotionID>0</MotionID>
        <CasePleaID>0</CasePleaID>
        <LinkedCaseID>0</LinkedCaseID>
        <PartyID>2</PartyID>
        <CasePartyCategoryID>2</CasePartyCategoryID>
        <PleaTypeID>4</PleaTypeID>
        <GroupPartyAlias>נתבעים</GroupPartyAlias>
        <IsConverted>false</IsConverted>
        <LegalEntityRegisteredNameID>337895</LegalEntityRegisteredNameID>
        <RepresentatedNamesOfAssistant/>
        <LegalEntityTypeID>3</LegalEntityTypeID>
        <IsVerdictExists>false</IsVerdictExists>
        <IsAsirAzir>false</IsAsirAzir>
        <IsPublicationProhibited>false</IsPublicationProhibited>
        <PublicationProhibitedFullName>מנהל מקרקעי ישראל -</PublicationProhibitedFullName>
      </CaseParties>
    </CasePartiesSelectionDS>
    <DecisionName>החלטה  שניתנה ע"י  רותם קודלר עיאש</DecisionName>
    <CourtDisplayName>בית משפט לענייני משפחה בבאר שבע</CourtDisplayName>
    <IsCaseJudgePanel>false</IsCaseJudgePanel>
    <DecisionSignatureDate>2024-05-07T09:20:58.9177695+03:00</DecisionSignatureDate>
    <OpenCaseDate>2022-05-02T12:19:00+03:00</OpenCaseDate>
    <CaseFeeSum>0.000</CaseFeeSum>
    <DecisionTypeID>1</DecisionTypeID>
    <DecisionSignatureUserName>רותם קודלר עיאש</DecisionSignatureUserName>
    <DecisionSignatureDateHebrew>2024-05-07T09:20:58.9177695+03:00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כהן נ' כהן ואח'</CaseName>
    <DecisionNumberInCase>43</DecisionNumberInCase>
  </dt_Decision>
  <dt_DecisionCase>
    <DecisionID>0</DecisionID>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258007336</CasePartyID>
        <PartyTypeID>2</PartyTypeID>
        <ActivityStatusID>1</ActivityStatusID>
        <PartyAliasID>21</PartyAliasID>
        <PartyAliasName>בא כוח נתבעים</PartyAliasName>
        <LegalEntityID>397533</LegalEntityID>
        <CaseLegalEntityID>125062627</CaseLegalEntityID>
        <AuthenticationTypeID>4</AuthenticationTypeID>
        <AuthenticationTypeName>מ.ר.</AuthenticationTypeName>
        <LegalEntityNumber>16699</LegalEntityNumber>
        <IsMainPartyType>true</IsMainPartyType>
        <CaseDisplayIdentifier>5023-05-22</CaseDisplayIdentifier>
        <CaseTypeID>15</CaseTypeID>
        <CaseTypeName>תיק משפחה (תמ"ש)</CaseTypeName>
        <CaseName>כהן נ' כהן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חגית שלי</FullName>
        <FirstName>חגית</FirstName>
        <LastName>שלי</LastName>
        <PartyPropertyName/>
        <AuthenticationTypeAndNumber>מ.ר. 24182</AuthenticationTypeAndNumber>
        <RepresentatedOrRepresentativesNames>יואב כהן</RepresentatedOrRepresentativesNames>
        <RepresentatedOrRepresentativesCount>1</RepresentatedOrRepresentativesCount>
        <InvitedBy/>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241609329</CasePartyID>
        <PartyTypeID>2</PartyTypeID>
        <ActivityStatusID>1</ActivityStatusID>
        <PartyAliasID>21</PartyAliasID>
        <PartyAliasName>בא כוח נתבעים</PartyAliasName>
        <LegalEntityID>387075</LegalEntityID>
        <CaseLegalEntityID>119951238</CaseLegalEntityID>
        <AuthenticationTypeID>4</AuthenticationTypeID>
        <AuthenticationTypeName>מ.ר.</AuthenticationTypeName>
        <LegalEntityNumber>24182</LegalEntityNumber>
        <IsMainPartyType>true</IsMainPartyType>
        <CaseDisplayIdentifier>5023-05-22</CaseDisplayIdentifier>
        <CaseTypeID>15</CaseTypeID>
        <CaseTypeName>תיק משפחה (תמ"ש)</CaseTypeName>
        <CaseName>כהן נ' כהן ואח'</CaseName>
        <FullAddress>הנרייטה סולד 8 א' דירה 7 קומה 704 באר שבע </FullAddress>
        <EmailAddress>hagit.shelly@gmail.com</EmailAddress>
        <MotionID>0</MotionID>
        <CasePleaID>0</CasePleaID>
        <LinkedCaseID>0</LinkedCaseID>
        <PartyID>2</PartyID>
        <CasePartyCategoryID>2</CasePartyCategoryID>
        <LegalEntityAddressID>74932474</LegalEntityAddressID>
        <LegalEntityEmailAddressID>67851479</LegalEntityEmailAddressID>
        <PleaTypeID>4</PleaTypeID>
        <LawyerOfficeName>משרד עו"ד: חגית שלי</LawyerOfficeName>
        <LawyerOfficeID>427719</LawyerOfficeID>
        <GroupPartyAlias/>
        <IsConverted>false</IsConverted>
        <LegalEntityNameID>8059</LegalEntityNameID>
        <RepresentatedNamesOfAssistant/>
        <LegalEntityTypeID>4</LegalEntityTypeID>
        <IsVerdictExists>false</IsVerdictExists>
        <IsAsirAzir>false</IsAsirAzir>
        <IsPublicationProhibited>false</IsPublicationProhibited>
        <PublicationProhibitedFullName>חגית שלי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שלי כהן</FullName>
        <FirstName>שלי</FirstName>
        <LastName>כהן</LastName>
        <PartyPropertyName/>
        <AuthenticationTypeAndNumber>ת"ז 040890873</AuthenticationTypeAndNumber>
        <RepresentatedOrRepresentativesNames>מארי שני עשהאל</RepresentatedOrRepresentativesNames>
        <RepresentatedOrRepresentativesCount>1</RepresentatedOrRepresentativesCount>
        <InvitedBy/>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240537651</CasePartyID>
        <PartyTypeID>1</PartyTypeID>
        <ActivityStatusID>1</ActivityStatusID>
        <PartyAliasID>1</PartyAliasID>
        <PartyAliasName>תובע</PartyAliasName>
        <OrdinalNumber>1</OrdinalNumber>
        <LegalEntityID>80229277</LegalEntityID>
        <CaseLegalEntityID>119617896</CaseLegalEntityID>
        <AuthenticationTypeID>1</AuthenticationTypeID>
        <AuthenticationTypeName>ת"ז</AuthenticationTypeName>
        <LegalEntityNumber>040890873</LegalEntityNumber>
        <IsMainPartyType>true</IsMainPartyType>
        <CaseDisplayIdentifier>5023-05-22</CaseDisplayIdentifier>
        <CaseTypeID>15</CaseTypeID>
        <CaseTypeName>תיק משפחה (תמ"ש)</CaseTypeName>
        <CaseName>כהן נ' כהן ואח'</CaseName>
        <FullAddress>אירוס בטחה </FullAddress>
        <MotionID>0</MotionID>
        <CasePleaID>0</CasePleaID>
        <FatherName>פליקס</FatherName>
        <LinkedCaseID>0</LinkedCaseID>
        <PartyID>1</PartyID>
        <CasePartyCategoryID>2</CasePartyCategoryID>
        <LegalEntityAddressID>86464508</LegalEntityAddressID>
        <PleaTypeID>4</PleaTypeID>
        <GroupPartyAlias>תובעים</GroupPartyAlias>
        <IsConverted>false</IsConverted>
        <LegalEntityRegisteredNameID>9769761</LegalEntityRegisteredNameID>
        <LegalEntityNameID>93052312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שלי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מארי שני עשהאל</FullName>
        <FirstName>מארי שני</FirstName>
        <LastName>עשהאל</LastName>
        <PartyPropertyName/>
        <AuthenticationTypeAndNumber>מ.ר. 81526</AuthenticationTypeAndNumber>
        <RepresentatedOrRepresentativesNames>שלי כהן</RepresentatedOrRepresentativesNames>
        <RepresentatedOrRepresentativesCount>1</RepresentatedOrRepresentativesCount>
        <InvitedBy/>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240537652</CasePartyID>
        <PartyTypeID>2</PartyTypeID>
        <ActivityStatusID>1</ActivityStatusID>
        <PartyAliasID>20</PartyAliasID>
        <PartyAliasName>בא כוח תובעים</PartyAliasName>
        <OrdinalNumber>1</OrdinalNumber>
        <LegalEntityID>78849107</LegalEntityID>
        <CaseLegalEntityID>119617897</CaseLegalEntityID>
        <AuthenticationTypeID>4</AuthenticationTypeID>
        <AuthenticationTypeName>מ.ר.</AuthenticationTypeName>
        <LegalEntityNumber>81526</LegalEntityNumber>
        <IsMainPartyType>true</IsMainPartyType>
        <CaseDisplayIdentifier>5023-05-22</CaseDisplayIdentifier>
        <CaseTypeID>15</CaseTypeID>
        <CaseTypeName>תיק משפחה (תמ"ש)</CaseTypeName>
        <CaseName>כהן נ' כהן ואח'</CaseName>
        <FullAddress>סוקולוב 26 באר שבע </FullAddress>
        <EmailAddress>law.mari1214@gmail.com</EmailAddress>
        <MotionID>0</MotionID>
        <CasePleaID>0</CasePleaID>
        <LinkedCaseID>0</LinkedCaseID>
        <PartyID>1</PartyID>
        <CasePartyCategoryID>2</CasePartyCategoryID>
        <LegalEntityAddressID>83833028</LegalEntityAddressID>
        <LegalEntityEmailAddressID>68058987</LegalEntityEmailAddressID>
        <PleaTypeID>4</PleaTypeID>
        <LawyerOfficeName>משרד עו"ד מארי שני עשהאל</LawyerOfficeName>
        <LawyerOfficeID>78849108</LawyerOfficeID>
        <GroupPartyAlias/>
        <IsConverted>false</IsConverted>
        <LegalEntityNameID>89364592</LegalEntityNameID>
        <RepresentatedNamesOfAssistant/>
        <LegalEntityTypeID>4</LegalEntityTypeID>
        <IsVerdictExists>false</IsVerdictExists>
        <IsAsirAzir>false</IsAsirAzir>
        <IsPublicationProhibited>false</IsPublicationProhibited>
        <PublicationProhibitedFullName>מארי שני עשהאל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יואב כהן</FullName>
        <FirstName>יואב</FirstName>
        <LastName>כהן</LastName>
        <PartyPropertyName/>
        <AuthenticationTypeAndNumber>ת"ז 031885551</AuthenticationTypeAndNumber>
        <RepresentatedOrRepresentativesNames>חגית שלי</RepresentatedOrRepresentativesNames>
        <RepresentatedOrRepresentativesCount>1</RepresentatedOrRepresentativesCount>
        <InvitedBy/>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240537653</CasePartyID>
        <PartyTypeID>1</PartyTypeID>
        <ActivityStatusID>1</ActivityStatusID>
        <PartyAliasID>2</PartyAliasID>
        <PartyAliasName>נתבע</PartyAliasName>
        <OrdinalNumber>1</OrdinalNumber>
        <LegalEntityID>80229278</LegalEntityID>
        <CaseLegalEntityID>119617898</CaseLegalEntityID>
        <AuthenticationTypeID>1</AuthenticationTypeID>
        <AuthenticationTypeName>ת"ז</AuthenticationTypeName>
        <LegalEntityNumber>031885551</LegalEntityNumber>
        <IsMainPartyType>true</IsMainPartyType>
        <CaseDisplayIdentifier>5023-05-22</CaseDisplayIdentifier>
        <CaseTypeID>15</CaseTypeID>
        <CaseTypeName>תיק משפחה (תמ"ש)</CaseTypeName>
        <CaseName>כהן נ' כהן ואח'</CaseName>
        <FullAddress>אירוס בטחה </FullAddress>
        <MotionID>0</MotionID>
        <CasePleaID>0</CasePleaID>
        <FatherName>יפת</FatherName>
        <LinkedCaseID>0</LinkedCaseID>
        <PartyID>2</PartyID>
        <CasePartyCategoryID>2</CasePartyCategoryID>
        <LegalEntityAddressID>86464509</LegalEntityAddressID>
        <PleaTypeID>4</PleaTypeID>
        <GroupPartyAlias>נתבעים</GroupPartyAlias>
        <IsConverted>false</IsConverted>
        <LegalEntityRegisteredNameID>9769762</LegalEntityRegisteredNameID>
        <LegalEntityNameID>93052313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יואב כהן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יפת כהן</FullName>
        <FirstName>יפת</FirstName>
        <LastName>כהן</LastName>
        <PartyPropertyName/>
        <AuthenticationTypeAndNumber>ת"ז </AuthenticationTypeAndNumber>
        <RepresentatedOrRepresentativesNames/>
        <RepresentatedOrRepresentativesCount>0</RepresentatedOrRepresentativesCount>
        <InvitedBy/>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258007534</CasePartyID>
        <PartyTypeID>1</PartyTypeID>
        <ActivityStatusID>1</ActivityStatusID>
        <PartyAliasID>2</PartyAliasID>
        <PartyAliasName>נתבע</PartyAliasName>
        <OrdinalNumber>2</OrdinalNumber>
        <LegalEntityID>81324348</LegalEntityID>
        <CaseLegalEntityID>125062726</CaseLegalEntityID>
        <AuthenticationTypeID>1</AuthenticationTypeID>
        <AuthenticationTypeName>ת"ז</AuthenticationTypeName>
        <IsMainPartyType>true</IsMainPartyType>
        <CaseDisplayIdentifier>5023-05-22</CaseDisplayIdentifier>
        <CaseTypeID>15</CaseTypeID>
        <CaseTypeName>תיק משפחה (תמ"ש)</CaseTypeName>
        <CaseName>כהן נ' כהן ואח'</CaseName>
        <FullAddress>מושב בטחה </FullAddress>
        <MotionID>0</MotionID>
        <CasePleaID>0</CasePleaID>
        <LinkedCaseID>0</LinkedCaseID>
        <PartyID>2</PartyID>
        <CasePartyCategoryID>2</CasePartyCategoryID>
        <LegalEntityAddressID>88136897</LegalEntityAddressID>
        <PleaTypeID>4</PleaTypeID>
        <GroupPartyAlias>נתבעים</GroupPartyAlias>
        <IsConverted>false</IsConverted>
        <LegalEntityNameID>95134923</LegalEntityNameID>
        <RepresentatedNamesOfAssistant/>
        <LegalEntityTypeID>1</LegalEntityTypeID>
        <IsVerdictExists>false</IsVerdictExists>
        <IsAsirAzir>false</IsAsirAzir>
        <IsPublicationProhibited>false</IsPublicationProhibited>
        <PublicationProhibitedFullName>יפת כהן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מושב בטחה</FullName>
        <FirstName>מושב</FirstName>
        <LastName>בטחה</LastName>
        <PartyPropertyName/>
        <AuthenticationTypeAndNumber>ת"ז </AuthenticationTypeAndNumber>
        <RepresentatedOrRepresentativesNames/>
        <RepresentatedOrRepresentativesCount>0</RepresentatedOrRepresentativesCount>
        <InvitedBy/>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258007087</CasePartyID>
        <PartyTypeID>1</PartyTypeID>
        <ActivityStatusID>1</ActivityStatusID>
        <PartyAliasID>2</PartyAliasID>
        <PartyAliasName>נתבע</PartyAliasName>
        <OrdinalNumber>3</OrdinalNumber>
        <LegalEntityID>81324317</LegalEntityID>
        <CaseLegalEntityID>125062520</CaseLegalEntityID>
        <AuthenticationTypeID>1</AuthenticationTypeID>
        <AuthenticationTypeName>ת"ז</AuthenticationTypeName>
        <IsMainPartyType>true</IsMainPartyType>
        <CaseDisplayIdentifier>5023-05-22</CaseDisplayIdentifier>
        <CaseTypeID>15</CaseTypeID>
        <CaseTypeName>תיק משפחה (תמ"ש)</CaseTypeName>
        <CaseName>כהן נ' כהן ואח'</CaseName>
        <FullAddress>מושב בטחה </FullAddress>
        <MotionID>0</MotionID>
        <CasePleaID>0</CasePleaID>
        <LinkedCaseID>0</LinkedCaseID>
        <PartyID>2</PartyID>
        <CasePartyCategoryID>2</CasePartyCategoryID>
        <LegalEntityAddressID>88136833</LegalEntityAddressID>
        <PleaTypeID>4</PleaTypeID>
        <GroupPartyAlias>נתבעים</GroupPartyAlias>
        <IsConverted>false</IsConverted>
        <LegalEntityNameID>95134854</LegalEntityNameID>
        <RepresentatedNamesOfAssistant/>
        <LegalEntityTypeID>1</LegalEntityTypeID>
        <IsVerdictExists>false</IsVerdictExists>
        <IsAsirAzir>false</IsAsirAzir>
        <IsPublicationProhibited>false</IsPublicationProhibited>
        <PublicationProhibitedFullName>מושב בטחה</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מנהל מקרקעי ישראל -</FullName>
        <LastName>מנהל מקרקעי ישראל -</LastName>
        <PartyPropertyName/>
        <AuthenticationTypeAndNumber>משרדי ממשלה 570001598</AuthenticationTypeAndNumber>
        <RepresentatedOrRepresentativesNames>ציון אילוז</RepresentatedOrRepresentativesNames>
        <RepresentatedOrRepresentativesCount>1</RepresentatedOrRepresentativesCount>
        <InvitedBy/>
        <CaseID>79244545</CaseID>
        <CaseJudicialPersonPresentationDS>
          <CaseJudicalPersonActive>
            <CaseID>79244545</CaseID>
            <JudicialPersonID>025596065@GOV.IL</JudicialPersonID>
            <JudicialPersonTypeID>1</JudicialPersonTypeID>
            <JudicialTypeID>1</JudicialTypeID>
            <IsChairman>false</IsChairman>
            <TreatmentStartDate>2023-11-19T19:57:11.21+02:00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258007322</CasePartyID>
        <PartyTypeID>1</PartyTypeID>
        <ActivityStatusID>1</ActivityStatusID>
        <PartyAliasID>2</PartyAliasID>
        <PartyAliasName>נתבע</PartyAliasName>
        <OrdinalNumber>4</OrdinalNumber>
        <LegalEntityID>502368</LegalEntityID>
        <CaseLegalEntityID>125062618</CaseLegalEntityID>
        <AuthenticationTypeID>13</AuthenticationTypeID>
        <AuthenticationTypeName>משרדי ממשלה</AuthenticationTypeName>
        <LegalEntityNumber>570001598</LegalEntityNumber>
        <IsMainPartyType>true</IsMainPartyType>
        <CaseDisplayIdentifier>5023-05-22</CaseDisplayIdentifier>
        <CaseTypeID>15</CaseTypeID>
        <CaseTypeName>תיק משפחה (תמ"ש)</CaseTypeName>
        <CaseName>כהן נ' כהן ואח'</CaseName>
        <FullAddress/>
        <MotionID>0</MotionID>
        <CasePleaID>0</CasePleaID>
        <LinkedCaseID>0</LinkedCaseID>
        <PartyID>2</PartyID>
        <CasePartyCategoryID>2</CasePartyCategoryID>
        <PleaTypeID>4</PleaTypeID>
        <GroupPartyAlias>נתבעים</GroupPartyAlias>
        <IsConverted>false</IsConverted>
        <LegalEntityRegisteredNameID>337895</LegalEntityRegisteredNameID>
        <RepresentatedNamesOfAssistant/>
        <LegalEntityTypeID>3</LegalEntityTypeID>
        <IsVerdictExists>false</IsVerdictExists>
        <IsAsirAzir>false</IsAsirAzir>
        <IsPublicationProhibited>false</IsPublicationProhibited>
        <PublicationProhibitedFullName>מנהל מקרקעי ישראל -</PublicationProhibitedFullName>
      </CaseParties>
    </CasePartiesSelectionDS>
    <CaseName>כהן נ' כהן ואח'</CaseName>
    <CaseDisplayIdentifier>5023-05-22</CaseDisplayIdentifier>
    <CaseInterestID>10513</CaseInterestID>
    <CaseTypeShortName>תמ"ש</CaseTypeShortName>
  </dt_DecisionCase>
  <dt_DecisionJudgePanel>
    <JudgeID>025596065@GOV.IL</JudgeID>
    <DisplayName>רותם קודלר עיאש</DisplayName>
    <RoleName>שופט</RoleName>
    <UserTitleName>שופטת, סגנית הנשיא</UserTitleName>
  </dt_DecisionJudgePanel>
  <dt_LegalEntityDetails>
    <Fax>08-6234366</Fax>
    <Phone>077-9234366</Phone>
    <PartyID>2</PartyID>
    <PartyTypeID>2</PartyTypeID>
    <DecisionID>0</DecisionID>
    <StreetName>הנרייטה סולד 8 א' דירה 7 קומה 704</StreetName>
    <CityName>באר שבע</CityName>
    <FullName>חגית שלי</FullName>
    <Email>hagit.shelly@gmail.com</Email>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PartyID>1</PartyID>
    <PartyTypeID>1</PartyTypeID>
    <DecisionID>0</DecisionID>
    <StreetName>אירוס</StreetName>
    <CityName>בטחה</CityName>
    <FullName>שלי כהן</FullName>
    <IsPublicationProhibited>false</IsPublicationProhibited>
  </dt_LegalEntityDetails>
  <dt_LegalEntityDetails>
    <Fax>077-4704998</Fax>
    <Phone>08-9780604</Phone>
    <PartyID>1</PartyID>
    <PartyTypeID>2</PartyTypeID>
    <DecisionID>0</DecisionID>
    <StreetName>סוקולוב 26</StreetName>
    <ZipCode>8430905</ZipCode>
    <CityName>באר שבע</CityName>
    <FullName>מארי שני עשהאל</FullName>
    <Email>law.mari1214@gmail.com</Email>
    <IsPublicationProhibited>false</IsPublicationProhibited>
  </dt_LegalEntityDetails>
  <dt_LegalEntityDetails>
    <PartyID>2</PartyID>
    <PartyTypeID>1</PartyTypeID>
    <DecisionID>0</DecisionID>
    <StreetName>אירוס</StreetName>
    <CityName>בטחה</CityName>
    <FullName>יואב כהן</FullName>
    <IsPublicationProhibited>false</IsPublicationProhibited>
  </dt_LegalEntityDetails>
  <dt_LegalEntityDetails>
    <PartyID>2</PartyID>
    <PartyTypeID>1</PartyTypeID>
    <DecisionID>0</DecisionID>
    <StreetName>מושב</StreetName>
    <CityName>בטחה</CityName>
    <FullName>יפת כהן</FullName>
    <IsPublicationProhibited>false</IsPublicationProhibited>
  </dt_LegalEntityDetails>
  <dt_LegalEntityDetails>
    <PartyID>2</PartyID>
    <PartyTypeID>1</PartyTypeID>
    <DecisionID>0</DecisionID>
    <StreetName>מושב</StreetName>
    <CityName>בטחה</CityName>
    <FullName>מושב  בטחה </FullName>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סגנית הנשיא רותם קודלר עיאש</CaseJudicalPerson>
  </dt_CaseJudicalPersonActive>
  <dt_Sitting>
    <PreviousMeetingDate>2024-02-08T10:30:00+02:00</PreviousMeetingDate>
    <PreviousSittingTypeID>1</PreviousSittingTypeID>
    <PreviousMeetingDisplayName>שופטת, סגנית הנשיא רותם קודלר עיאש</PreviousMeetingDisplayName>
    <PreviousMeetingRoleName>שופט</PreviousMeetingRoleName>
    <PreviousMeetingUserTitleName>שופטת, סגנית הנשיא</PreviousMeetingUserTitleName>
    <PreviousMeetingUserUPN>025596065@GOV.IL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0BEBF-2D22-4A98-B9EB-1782FBF62A85}">
  <ds:schemaRefs/>
</ds:datastoreItem>
</file>

<file path=customXml/itemProps2.xml><?xml version="1.0" encoding="utf-8"?>
<ds:datastoreItem xmlns:ds="http://schemas.openxmlformats.org/officeDocument/2006/customXml" ds:itemID="{0D9A9716-7100-48B2-889E-6D91C397B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971</Words>
  <Characters>4856</Characters>
  <Application>Microsoft Office Word</Application>
  <DocSecurity>0</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2025-01-09T15:17:00Z</dcterms:created>
  <dcterms:modified xsi:type="dcterms:W3CDTF">2025-01-09T15:17:00Z</dcterms:modified>
</cp:coreProperties>
</file>